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4D99B" w14:textId="77777777" w:rsidR="007666E5" w:rsidRDefault="007666E5" w:rsidP="007E6A7D">
      <w:pPr>
        <w:tabs>
          <w:tab w:val="left" w:pos="8876"/>
        </w:tabs>
        <w:spacing w:after="0" w:line="240" w:lineRule="auto"/>
        <w:jc w:val="both"/>
        <w:rPr>
          <w:rFonts w:ascii="Open Sans" w:hAnsi="Open Sans" w:cs="Open Sans"/>
          <w:color w:val="9ACA3C"/>
          <w:sz w:val="24"/>
          <w:szCs w:val="24"/>
          <w:shd w:val="clear" w:color="auto" w:fill="FFFFFF"/>
        </w:rPr>
      </w:pPr>
    </w:p>
    <w:p w14:paraId="2FFA995D" w14:textId="77777777" w:rsidR="007666E5" w:rsidRDefault="007666E5" w:rsidP="007E6A7D">
      <w:pPr>
        <w:tabs>
          <w:tab w:val="left" w:pos="8876"/>
        </w:tabs>
        <w:spacing w:after="0" w:line="240" w:lineRule="auto"/>
        <w:jc w:val="both"/>
        <w:rPr>
          <w:rFonts w:ascii="Open Sans" w:hAnsi="Open Sans" w:cs="Open Sans"/>
          <w:color w:val="9ACA3C"/>
          <w:sz w:val="24"/>
          <w:szCs w:val="24"/>
          <w:shd w:val="clear" w:color="auto" w:fill="FFFFFF"/>
        </w:rPr>
      </w:pPr>
    </w:p>
    <w:p w14:paraId="39EA217B" w14:textId="736CCCD2" w:rsidR="002B55F6" w:rsidRPr="007E6A7D" w:rsidRDefault="002B55F6" w:rsidP="007E6A7D">
      <w:pPr>
        <w:tabs>
          <w:tab w:val="left" w:pos="8876"/>
        </w:tabs>
        <w:spacing w:after="0" w:line="240" w:lineRule="auto"/>
        <w:jc w:val="both"/>
        <w:rPr>
          <w:rFonts w:ascii="Open Sans" w:hAnsi="Open Sans" w:cs="Open Sans"/>
          <w:color w:val="9ACA3C"/>
          <w:sz w:val="24"/>
          <w:szCs w:val="24"/>
          <w:shd w:val="clear" w:color="auto" w:fill="FFFFFF"/>
        </w:rPr>
      </w:pPr>
      <w:r w:rsidRPr="007E6A7D">
        <w:rPr>
          <w:rFonts w:ascii="Open Sans" w:hAnsi="Open Sans" w:cs="Open Sans"/>
          <w:noProof/>
          <w:color w:val="FFFFFF"/>
          <w:sz w:val="24"/>
          <w:szCs w:val="24"/>
        </w:rPr>
        <mc:AlternateContent>
          <mc:Choice Requires="wps">
            <w:drawing>
              <wp:anchor distT="0" distB="0" distL="114300" distR="114300" simplePos="0" relativeHeight="251660288" behindDoc="0" locked="0" layoutInCell="1" allowOverlap="1" wp14:anchorId="110E5868" wp14:editId="40A9F7A9">
                <wp:simplePos x="0" y="0"/>
                <wp:positionH relativeFrom="margin">
                  <wp:align>left</wp:align>
                </wp:positionH>
                <wp:positionV relativeFrom="paragraph">
                  <wp:posOffset>41976</wp:posOffset>
                </wp:positionV>
                <wp:extent cx="5810250" cy="409575"/>
                <wp:effectExtent l="0" t="0" r="19050" b="28575"/>
                <wp:wrapNone/>
                <wp:docPr id="749845907" name="Rectangle: Rounded Corners 4"/>
                <wp:cNvGraphicFramePr/>
                <a:graphic xmlns:a="http://schemas.openxmlformats.org/drawingml/2006/main">
                  <a:graphicData uri="http://schemas.microsoft.com/office/word/2010/wordprocessingShape">
                    <wps:wsp>
                      <wps:cNvSpPr/>
                      <wps:spPr>
                        <a:xfrm>
                          <a:off x="0" y="0"/>
                          <a:ext cx="5810250" cy="409575"/>
                        </a:xfrm>
                        <a:prstGeom prst="roundRect">
                          <a:avLst/>
                        </a:prstGeom>
                        <a:solidFill>
                          <a:srgbClr val="9ACA3C"/>
                        </a:solidFill>
                        <a:ln>
                          <a:solidFill>
                            <a:srgbClr val="9ACA3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3D6531" w14:textId="79F65C66" w:rsidR="00720FA5" w:rsidRPr="00626AF7" w:rsidRDefault="00720FA5" w:rsidP="00B73BD0">
                            <w:pPr>
                              <w:jc w:val="center"/>
                              <w:rPr>
                                <w:rFonts w:ascii="Open Sans" w:hAnsi="Open Sans" w:cs="Open Sans"/>
                                <w:b/>
                                <w:bCs/>
                                <w:sz w:val="32"/>
                                <w:szCs w:val="32"/>
                              </w:rPr>
                            </w:pPr>
                            <w:r w:rsidRPr="00626AF7">
                              <w:rPr>
                                <w:rFonts w:ascii="Open Sans" w:hAnsi="Open Sans" w:cs="Open Sans"/>
                                <w:b/>
                                <w:bCs/>
                                <w:sz w:val="32"/>
                                <w:szCs w:val="32"/>
                              </w:rPr>
                              <w:t>COMUNICAT DE PRESĂ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E5868" id="Rectangle: Rounded Corners 4" o:spid="_x0000_s1026" style="position:absolute;left:0;text-align:left;margin-left:0;margin-top:3.3pt;width:457.5pt;height:32.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" fillcolor="#9aca3c" strokecolor="#9aca3c" strokeweight="2pt">
                <v:textbox>
                  <w:txbxContent>
                    <w:p w14:paraId="703D6531" w14:textId="79F65C66" w:rsidR="00720FA5" w:rsidRPr="00626AF7" w:rsidRDefault="00720FA5" w:rsidP="00B73BD0">
                      <w:pPr>
                        <w:jc w:val="center"/>
                        <w:rPr>
                          <w:rFonts w:ascii="Open Sans" w:hAnsi="Open Sans" w:cs="Open Sans"/>
                          <w:b/>
                          <w:bCs/>
                          <w:sz w:val="32"/>
                          <w:szCs w:val="32"/>
                        </w:rPr>
                      </w:pPr>
                      <w:r w:rsidRPr="00626AF7">
                        <w:rPr>
                          <w:rFonts w:ascii="Open Sans" w:hAnsi="Open Sans" w:cs="Open Sans"/>
                          <w:b/>
                          <w:bCs/>
                          <w:sz w:val="32"/>
                          <w:szCs w:val="32"/>
                        </w:rPr>
                        <w:t>COMUNICAT DE PRESĂ</w:t>
                      </w:r>
                    </w:p>
                  </w:txbxContent>
                </v:textbox>
                <w10:wrap anchorx="margin"/>
              </v:roundrect>
            </w:pict>
          </mc:Fallback>
        </mc:AlternateContent>
      </w:r>
    </w:p>
    <w:p w14:paraId="55B0597E" w14:textId="05020FD5" w:rsidR="007E3CA8" w:rsidRPr="007E6A7D" w:rsidRDefault="007E3CA8" w:rsidP="007E6A7D">
      <w:pPr>
        <w:tabs>
          <w:tab w:val="left" w:pos="8876"/>
        </w:tabs>
        <w:spacing w:after="0" w:line="240" w:lineRule="auto"/>
        <w:jc w:val="both"/>
        <w:rPr>
          <w:rFonts w:ascii="Open Sans" w:hAnsi="Open Sans" w:cs="Open Sans"/>
          <w:color w:val="9ACA3C"/>
          <w:sz w:val="24"/>
          <w:szCs w:val="24"/>
          <w:shd w:val="clear" w:color="auto" w:fill="FFFFFF"/>
        </w:rPr>
      </w:pPr>
    </w:p>
    <w:p w14:paraId="27C19E90" w14:textId="77777777" w:rsidR="00DE52C5" w:rsidRDefault="00DE52C5" w:rsidP="007E6A7D">
      <w:pPr>
        <w:pStyle w:val="NormalWeb"/>
        <w:spacing w:before="0" w:beforeAutospacing="0" w:after="0" w:afterAutospacing="0"/>
        <w:jc w:val="both"/>
        <w:rPr>
          <w:rFonts w:ascii="Open Sans" w:hAnsi="Open Sans" w:cs="Open Sans"/>
          <w:i/>
          <w:iCs/>
          <w:color w:val="72AF2F"/>
          <w:shd w:val="clear" w:color="auto" w:fill="FFFFFF"/>
        </w:rPr>
      </w:pPr>
    </w:p>
    <w:p w14:paraId="65EA0012" w14:textId="77777777" w:rsidR="007E6A7D" w:rsidRDefault="007E6A7D" w:rsidP="007E6A7D">
      <w:pPr>
        <w:pStyle w:val="NormalWeb"/>
        <w:spacing w:before="0" w:beforeAutospacing="0" w:after="0" w:afterAutospacing="0"/>
        <w:jc w:val="both"/>
        <w:rPr>
          <w:rFonts w:ascii="Open Sans" w:hAnsi="Open Sans" w:cs="Open Sans"/>
          <w:i/>
          <w:iCs/>
          <w:color w:val="72AF2F"/>
          <w:shd w:val="clear" w:color="auto" w:fill="FFFFFF"/>
        </w:rPr>
      </w:pPr>
    </w:p>
    <w:p w14:paraId="09BE2350" w14:textId="77777777" w:rsidR="007E6A7D" w:rsidRPr="007E6A7D" w:rsidRDefault="007E6A7D" w:rsidP="007E6A7D">
      <w:pPr>
        <w:pStyle w:val="NormalWeb"/>
        <w:spacing w:before="0" w:beforeAutospacing="0" w:after="0" w:afterAutospacing="0"/>
        <w:jc w:val="both"/>
        <w:rPr>
          <w:rFonts w:ascii="Open Sans" w:hAnsi="Open Sans" w:cs="Open Sans"/>
          <w:i/>
          <w:iCs/>
          <w:color w:val="72AF2F"/>
          <w:shd w:val="clear" w:color="auto" w:fill="FFFFFF"/>
        </w:rPr>
      </w:pPr>
    </w:p>
    <w:p w14:paraId="06678A32" w14:textId="11E2B131" w:rsidR="007E6A7D" w:rsidRPr="007E6A7D" w:rsidRDefault="007E6A7D" w:rsidP="007E6A7D">
      <w:pPr>
        <w:spacing w:after="0" w:line="240" w:lineRule="auto"/>
        <w:jc w:val="both"/>
        <w:outlineLvl w:val="1"/>
        <w:rPr>
          <w:rFonts w:ascii="Open Sans" w:eastAsia="Times New Roman" w:hAnsi="Open Sans" w:cs="Open Sans"/>
          <w:b/>
          <w:bCs/>
          <w:color w:val="72AF2F"/>
          <w:sz w:val="24"/>
          <w:szCs w:val="24"/>
        </w:rPr>
      </w:pPr>
      <w:r w:rsidRPr="007E6A7D">
        <w:rPr>
          <w:rFonts w:ascii="Open Sans" w:eastAsia="Times New Roman" w:hAnsi="Open Sans" w:cs="Open Sans"/>
          <w:b/>
          <w:bCs/>
          <w:color w:val="72AF2F"/>
          <w:sz w:val="24"/>
          <w:szCs w:val="24"/>
        </w:rPr>
        <w:t xml:space="preserve">Județul Timiș își planifică mobilitatea viitorului: a fost finalizată prima etapă </w:t>
      </w:r>
      <w:r w:rsidR="00DA7036">
        <w:rPr>
          <w:rFonts w:ascii="Open Sans" w:eastAsia="Times New Roman" w:hAnsi="Open Sans" w:cs="Open Sans"/>
          <w:b/>
          <w:bCs/>
          <w:color w:val="72AF2F"/>
          <w:sz w:val="24"/>
          <w:szCs w:val="24"/>
        </w:rPr>
        <w:t xml:space="preserve">a documentației </w:t>
      </w:r>
      <w:r w:rsidRPr="007E6A7D">
        <w:rPr>
          <w:rFonts w:ascii="Open Sans" w:eastAsia="Times New Roman" w:hAnsi="Open Sans" w:cs="Open Sans"/>
          <w:b/>
          <w:bCs/>
          <w:color w:val="72AF2F"/>
          <w:sz w:val="24"/>
          <w:szCs w:val="24"/>
        </w:rPr>
        <w:t>de elaborare a Planului de Mobilitate Durabilă al Județului Timiș 2025–2040</w:t>
      </w:r>
    </w:p>
    <w:p w14:paraId="47B12FB7" w14:textId="77777777" w:rsidR="007E6A7D" w:rsidRPr="007E6A7D" w:rsidRDefault="007E6A7D" w:rsidP="007E6A7D">
      <w:pPr>
        <w:spacing w:after="0" w:line="240" w:lineRule="auto"/>
        <w:jc w:val="both"/>
        <w:rPr>
          <w:rFonts w:ascii="Open Sans" w:eastAsia="Times New Roman" w:hAnsi="Open Sans" w:cs="Open Sans"/>
          <w:color w:val="72AF2F"/>
          <w:sz w:val="16"/>
          <w:szCs w:val="16"/>
        </w:rPr>
      </w:pPr>
    </w:p>
    <w:p w14:paraId="4D2D4DDF" w14:textId="7D1FCABA"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Consiliul Județean Timiș anunță finalizarea Etapei A – Analiza situației existente și diagnoza sistemului de mobilitate, primul pas major în elaborarea Planului de Mobilitate Durabilă al Județului Timiș (PMDJT) 2025–2040, document strategic care va orienta dezvoltarea mobilității la nivel județean în următorii 15 ani.</w:t>
      </w:r>
    </w:p>
    <w:p w14:paraId="5E113635" w14:textId="3F375B6F"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 xml:space="preserve">Planul de Mobilitate Durabilă al Județului Timiș 2025–2040 este elaborat în cadrul proiectului „Blue </w:t>
      </w:r>
      <w:proofErr w:type="spellStart"/>
      <w:r w:rsidRPr="007E6A7D">
        <w:rPr>
          <w:rFonts w:ascii="Open Sans" w:eastAsia="Times New Roman" w:hAnsi="Open Sans" w:cs="Open Sans"/>
          <w:sz w:val="24"/>
          <w:szCs w:val="24"/>
        </w:rPr>
        <w:t>Sky</w:t>
      </w:r>
      <w:proofErr w:type="spellEnd"/>
      <w:r w:rsidRPr="007E6A7D">
        <w:rPr>
          <w:rFonts w:ascii="Open Sans" w:eastAsia="Times New Roman" w:hAnsi="Open Sans" w:cs="Open Sans"/>
          <w:sz w:val="24"/>
          <w:szCs w:val="24"/>
        </w:rPr>
        <w:t xml:space="preserve"> – Soluția transfrontalieră la problema poluării aerului” (RORS00250), cofinanțat de Uniunea Europeană prin Programul </w:t>
      </w:r>
      <w:proofErr w:type="spellStart"/>
      <w:r w:rsidRPr="007E6A7D">
        <w:rPr>
          <w:rFonts w:ascii="Open Sans" w:eastAsia="Times New Roman" w:hAnsi="Open Sans" w:cs="Open Sans"/>
          <w:sz w:val="24"/>
          <w:szCs w:val="24"/>
        </w:rPr>
        <w:t>Interreg</w:t>
      </w:r>
      <w:proofErr w:type="spellEnd"/>
      <w:r w:rsidRPr="007E6A7D">
        <w:rPr>
          <w:rFonts w:ascii="Open Sans" w:eastAsia="Times New Roman" w:hAnsi="Open Sans" w:cs="Open Sans"/>
          <w:sz w:val="24"/>
          <w:szCs w:val="24"/>
        </w:rPr>
        <w:t xml:space="preserve"> IPA România–Serbia.</w:t>
      </w:r>
    </w:p>
    <w:p w14:paraId="5559730F"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Finalizarea acestei prime etape marchează încheierea procesului de analiză și evaluare a situației actuale a mobilității din județ și oferă baza pentru definirea viziunii și a investițiilor care vor modela transportul și accesibilitatea în județul Timiș până în anul 2040.</w:t>
      </w:r>
    </w:p>
    <w:p w14:paraId="639FDE30" w14:textId="3F5D24B1" w:rsidR="007E6A7D" w:rsidRPr="007E6A7D" w:rsidRDefault="007E6A7D" w:rsidP="007E6A7D">
      <w:pPr>
        <w:spacing w:after="0" w:line="240" w:lineRule="auto"/>
        <w:jc w:val="both"/>
        <w:rPr>
          <w:rFonts w:ascii="Open Sans" w:eastAsia="Times New Roman" w:hAnsi="Open Sans" w:cs="Open Sans"/>
          <w:sz w:val="16"/>
          <w:szCs w:val="16"/>
          <w:lang w:val="en-US"/>
        </w:rPr>
      </w:pPr>
    </w:p>
    <w:p w14:paraId="071BCC2E" w14:textId="77777777" w:rsidR="007E6A7D" w:rsidRPr="007E6A7D" w:rsidRDefault="007E6A7D" w:rsidP="007E6A7D">
      <w:pPr>
        <w:spacing w:after="0" w:line="240" w:lineRule="auto"/>
        <w:jc w:val="both"/>
        <w:outlineLvl w:val="1"/>
        <w:rPr>
          <w:rFonts w:ascii="Open Sans" w:eastAsia="Times New Roman" w:hAnsi="Open Sans" w:cs="Open Sans"/>
          <w:b/>
          <w:bCs/>
          <w:color w:val="72AF2F"/>
          <w:sz w:val="24"/>
          <w:szCs w:val="24"/>
        </w:rPr>
      </w:pPr>
      <w:r w:rsidRPr="007E6A7D">
        <w:rPr>
          <w:rFonts w:ascii="Open Sans" w:eastAsia="Times New Roman" w:hAnsi="Open Sans" w:cs="Open Sans"/>
          <w:b/>
          <w:bCs/>
          <w:color w:val="72AF2F"/>
          <w:sz w:val="24"/>
          <w:szCs w:val="24"/>
        </w:rPr>
        <w:t>O radiografie complexă a mobilității din județul Timiș</w:t>
      </w:r>
    </w:p>
    <w:p w14:paraId="5074B409"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În cadrul Etapei A, experții au realizat una dintre cele mai ample analize privind mobilitatea și transporturile la nivel județean, colectând și procesând date referitoare la:</w:t>
      </w:r>
    </w:p>
    <w:p w14:paraId="282BA75F" w14:textId="12034223" w:rsidR="007E6A7D" w:rsidRPr="007E6A7D" w:rsidRDefault="007E6A7D" w:rsidP="007E6A7D">
      <w:pPr>
        <w:numPr>
          <w:ilvl w:val="0"/>
          <w:numId w:val="20"/>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C</w:t>
      </w:r>
      <w:r w:rsidRPr="007E6A7D">
        <w:rPr>
          <w:rFonts w:ascii="Open Sans" w:eastAsia="Times New Roman" w:hAnsi="Open Sans" w:cs="Open Sans"/>
          <w:sz w:val="24"/>
          <w:szCs w:val="24"/>
        </w:rPr>
        <w:t xml:space="preserve">aracteristicile demografice și </w:t>
      </w:r>
      <w:proofErr w:type="spellStart"/>
      <w:r w:rsidRPr="007E6A7D">
        <w:rPr>
          <w:rFonts w:ascii="Open Sans" w:eastAsia="Times New Roman" w:hAnsi="Open Sans" w:cs="Open Sans"/>
          <w:sz w:val="24"/>
          <w:szCs w:val="24"/>
        </w:rPr>
        <w:t>socio</w:t>
      </w:r>
      <w:proofErr w:type="spellEnd"/>
      <w:r w:rsidRPr="007E6A7D">
        <w:rPr>
          <w:rFonts w:ascii="Open Sans" w:eastAsia="Times New Roman" w:hAnsi="Open Sans" w:cs="Open Sans"/>
          <w:sz w:val="24"/>
          <w:szCs w:val="24"/>
        </w:rPr>
        <w:t>-economice ale județului;</w:t>
      </w:r>
    </w:p>
    <w:p w14:paraId="2DC0A2C8" w14:textId="684BDD40" w:rsidR="007E6A7D" w:rsidRPr="007E6A7D" w:rsidRDefault="007E6A7D" w:rsidP="007E6A7D">
      <w:pPr>
        <w:numPr>
          <w:ilvl w:val="0"/>
          <w:numId w:val="20"/>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D</w:t>
      </w:r>
      <w:r w:rsidRPr="007E6A7D">
        <w:rPr>
          <w:rFonts w:ascii="Open Sans" w:eastAsia="Times New Roman" w:hAnsi="Open Sans" w:cs="Open Sans"/>
          <w:sz w:val="24"/>
          <w:szCs w:val="24"/>
        </w:rPr>
        <w:t>istribuția populației și a locurilor de muncă;</w:t>
      </w:r>
    </w:p>
    <w:p w14:paraId="5231A022" w14:textId="130C8F9F" w:rsidR="007E6A7D" w:rsidRPr="007E6A7D" w:rsidRDefault="007E6A7D" w:rsidP="007E6A7D">
      <w:pPr>
        <w:numPr>
          <w:ilvl w:val="0"/>
          <w:numId w:val="20"/>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F</w:t>
      </w:r>
      <w:r w:rsidRPr="007E6A7D">
        <w:rPr>
          <w:rFonts w:ascii="Open Sans" w:eastAsia="Times New Roman" w:hAnsi="Open Sans" w:cs="Open Sans"/>
          <w:sz w:val="24"/>
          <w:szCs w:val="24"/>
        </w:rPr>
        <w:t>luxurile de deplasare dintre localități;</w:t>
      </w:r>
    </w:p>
    <w:p w14:paraId="54D90B25" w14:textId="4F4FE245" w:rsidR="007E6A7D" w:rsidRPr="007E6A7D" w:rsidRDefault="007E6A7D" w:rsidP="007E6A7D">
      <w:pPr>
        <w:numPr>
          <w:ilvl w:val="0"/>
          <w:numId w:val="20"/>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I</w:t>
      </w:r>
      <w:r w:rsidRPr="007E6A7D">
        <w:rPr>
          <w:rFonts w:ascii="Open Sans" w:eastAsia="Times New Roman" w:hAnsi="Open Sans" w:cs="Open Sans"/>
          <w:sz w:val="24"/>
          <w:szCs w:val="24"/>
        </w:rPr>
        <w:t>nfrastructura rutieră și feroviară;</w:t>
      </w:r>
    </w:p>
    <w:p w14:paraId="258D7FA2" w14:textId="436DBF83" w:rsidR="007E6A7D" w:rsidRPr="007E6A7D" w:rsidRDefault="007E6A7D" w:rsidP="007E6A7D">
      <w:pPr>
        <w:numPr>
          <w:ilvl w:val="0"/>
          <w:numId w:val="20"/>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T</w:t>
      </w:r>
      <w:r w:rsidRPr="007E6A7D">
        <w:rPr>
          <w:rFonts w:ascii="Open Sans" w:eastAsia="Times New Roman" w:hAnsi="Open Sans" w:cs="Open Sans"/>
          <w:sz w:val="24"/>
          <w:szCs w:val="24"/>
        </w:rPr>
        <w:t>ransportul public de persoane;</w:t>
      </w:r>
    </w:p>
    <w:p w14:paraId="406620A0" w14:textId="3E8B2874" w:rsidR="007E6A7D" w:rsidRPr="007E6A7D" w:rsidRDefault="007E6A7D" w:rsidP="007E6A7D">
      <w:pPr>
        <w:numPr>
          <w:ilvl w:val="0"/>
          <w:numId w:val="20"/>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I</w:t>
      </w:r>
      <w:r w:rsidRPr="007E6A7D">
        <w:rPr>
          <w:rFonts w:ascii="Open Sans" w:eastAsia="Times New Roman" w:hAnsi="Open Sans" w:cs="Open Sans"/>
          <w:sz w:val="24"/>
          <w:szCs w:val="24"/>
        </w:rPr>
        <w:t>nfrastructura pentru biciclete și mobilitate activă;</w:t>
      </w:r>
    </w:p>
    <w:p w14:paraId="28FE6B80" w14:textId="235B131B" w:rsidR="007E6A7D" w:rsidRPr="007E6A7D" w:rsidRDefault="007E6A7D" w:rsidP="007E6A7D">
      <w:pPr>
        <w:numPr>
          <w:ilvl w:val="0"/>
          <w:numId w:val="20"/>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S</w:t>
      </w:r>
      <w:r w:rsidRPr="007E6A7D">
        <w:rPr>
          <w:rFonts w:ascii="Open Sans" w:eastAsia="Times New Roman" w:hAnsi="Open Sans" w:cs="Open Sans"/>
          <w:sz w:val="24"/>
          <w:szCs w:val="24"/>
        </w:rPr>
        <w:t>iguranța rutieră;</w:t>
      </w:r>
    </w:p>
    <w:p w14:paraId="436ECB04" w14:textId="1B7174C7" w:rsidR="007E6A7D" w:rsidRPr="007E6A7D" w:rsidRDefault="007E6A7D" w:rsidP="007E6A7D">
      <w:pPr>
        <w:numPr>
          <w:ilvl w:val="0"/>
          <w:numId w:val="20"/>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I</w:t>
      </w:r>
      <w:r w:rsidRPr="007E6A7D">
        <w:rPr>
          <w:rFonts w:ascii="Open Sans" w:eastAsia="Times New Roman" w:hAnsi="Open Sans" w:cs="Open Sans"/>
          <w:sz w:val="24"/>
          <w:szCs w:val="24"/>
        </w:rPr>
        <w:t>mpactul transporturilor asupra mediului și calității aerului.</w:t>
      </w:r>
    </w:p>
    <w:p w14:paraId="0C6F372A"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Analiza a evidențiat atât avantajele competitive ale județului Timiș – poziția strategică la granița Uniunii Europene, dezvoltarea economică și rolul de pol regional – cât și provocările generate de creșterea traficului, dependența ridicată de transportul individual și necesitatea unor conexiuni mai eficiente între comunitățile urbane și rurale.</w:t>
      </w:r>
    </w:p>
    <w:p w14:paraId="2E1A4BA8" w14:textId="77777777" w:rsidR="007E6A7D" w:rsidRPr="007E6A7D" w:rsidRDefault="007E6A7D" w:rsidP="007E6A7D">
      <w:pPr>
        <w:spacing w:after="0" w:line="240" w:lineRule="auto"/>
        <w:jc w:val="both"/>
        <w:outlineLvl w:val="1"/>
        <w:rPr>
          <w:rFonts w:ascii="Open Sans" w:eastAsia="Times New Roman" w:hAnsi="Open Sans" w:cs="Open Sans"/>
          <w:b/>
          <w:bCs/>
          <w:color w:val="72AF2F"/>
          <w:sz w:val="24"/>
          <w:szCs w:val="24"/>
        </w:rPr>
      </w:pPr>
      <w:r w:rsidRPr="007E6A7D">
        <w:rPr>
          <w:rFonts w:ascii="Open Sans" w:eastAsia="Times New Roman" w:hAnsi="Open Sans" w:cs="Open Sans"/>
          <w:b/>
          <w:bCs/>
          <w:color w:val="72AF2F"/>
          <w:sz w:val="24"/>
          <w:szCs w:val="24"/>
        </w:rPr>
        <w:lastRenderedPageBreak/>
        <w:t>Mobilitatea durabilă înseamnă mai mult decât infrastructură</w:t>
      </w:r>
    </w:p>
    <w:p w14:paraId="41D52C3F" w14:textId="7BEE11E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Planul de Mobilitate Durabilă al Județului Timiș nu se limitează la dezvoltarea infrastructurii de transport. Documentul urmărește crearea unui sistem de mobilitate modern, accesibil și eficient, care să contribuie simultan la dezvoltarea economică, creșterea calității vieții și protejarea mediului.</w:t>
      </w:r>
    </w:p>
    <w:p w14:paraId="2A0F39EA"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Printre obiectivele urmărite se numără:</w:t>
      </w:r>
    </w:p>
    <w:p w14:paraId="252D955C" w14:textId="542DD364" w:rsidR="007E6A7D" w:rsidRPr="007E6A7D" w:rsidRDefault="007E6A7D" w:rsidP="007E6A7D">
      <w:pPr>
        <w:numPr>
          <w:ilvl w:val="0"/>
          <w:numId w:val="21"/>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D</w:t>
      </w:r>
      <w:r w:rsidRPr="007E6A7D">
        <w:rPr>
          <w:rFonts w:ascii="Open Sans" w:eastAsia="Times New Roman" w:hAnsi="Open Sans" w:cs="Open Sans"/>
          <w:sz w:val="24"/>
          <w:szCs w:val="24"/>
        </w:rPr>
        <w:t>ezvoltarea transportului public modern și eficient;</w:t>
      </w:r>
    </w:p>
    <w:p w14:paraId="60C7AB9C" w14:textId="70F1DE10" w:rsidR="007E6A7D" w:rsidRPr="007E6A7D" w:rsidRDefault="007E6A7D" w:rsidP="007E6A7D">
      <w:pPr>
        <w:numPr>
          <w:ilvl w:val="0"/>
          <w:numId w:val="21"/>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Î</w:t>
      </w:r>
      <w:r w:rsidRPr="007E6A7D">
        <w:rPr>
          <w:rFonts w:ascii="Open Sans" w:eastAsia="Times New Roman" w:hAnsi="Open Sans" w:cs="Open Sans"/>
          <w:sz w:val="24"/>
          <w:szCs w:val="24"/>
        </w:rPr>
        <w:t>mbunătățirea conectivității dintre localități;</w:t>
      </w:r>
    </w:p>
    <w:p w14:paraId="670F5A8F" w14:textId="1A93BBD2" w:rsidR="007E6A7D" w:rsidRPr="007E6A7D" w:rsidRDefault="007E6A7D" w:rsidP="007E6A7D">
      <w:pPr>
        <w:numPr>
          <w:ilvl w:val="0"/>
          <w:numId w:val="21"/>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S</w:t>
      </w:r>
      <w:r w:rsidRPr="007E6A7D">
        <w:rPr>
          <w:rFonts w:ascii="Open Sans" w:eastAsia="Times New Roman" w:hAnsi="Open Sans" w:cs="Open Sans"/>
          <w:sz w:val="24"/>
          <w:szCs w:val="24"/>
        </w:rPr>
        <w:t>timularea utilizării bicicletei și a mobilității active;</w:t>
      </w:r>
    </w:p>
    <w:p w14:paraId="53120673" w14:textId="00C3936B" w:rsidR="007E6A7D" w:rsidRPr="007E6A7D" w:rsidRDefault="007E6A7D" w:rsidP="007E6A7D">
      <w:pPr>
        <w:numPr>
          <w:ilvl w:val="0"/>
          <w:numId w:val="21"/>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C</w:t>
      </w:r>
      <w:r w:rsidRPr="007E6A7D">
        <w:rPr>
          <w:rFonts w:ascii="Open Sans" w:eastAsia="Times New Roman" w:hAnsi="Open Sans" w:cs="Open Sans"/>
          <w:sz w:val="24"/>
          <w:szCs w:val="24"/>
        </w:rPr>
        <w:t>reșterea siguranței rutiere;</w:t>
      </w:r>
    </w:p>
    <w:p w14:paraId="758E5632" w14:textId="6006DBD8" w:rsidR="007E6A7D" w:rsidRPr="007E6A7D" w:rsidRDefault="007E6A7D" w:rsidP="007E6A7D">
      <w:pPr>
        <w:numPr>
          <w:ilvl w:val="0"/>
          <w:numId w:val="21"/>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R</w:t>
      </w:r>
      <w:r w:rsidRPr="007E6A7D">
        <w:rPr>
          <w:rFonts w:ascii="Open Sans" w:eastAsia="Times New Roman" w:hAnsi="Open Sans" w:cs="Open Sans"/>
          <w:sz w:val="24"/>
          <w:szCs w:val="24"/>
        </w:rPr>
        <w:t>educerea emisiilor și a poluării generate de transport;</w:t>
      </w:r>
    </w:p>
    <w:p w14:paraId="708DB5FF" w14:textId="0C4B6357" w:rsidR="007E6A7D" w:rsidRPr="007E6A7D" w:rsidRDefault="007E6A7D" w:rsidP="007E6A7D">
      <w:pPr>
        <w:numPr>
          <w:ilvl w:val="0"/>
          <w:numId w:val="21"/>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S</w:t>
      </w:r>
      <w:r w:rsidRPr="007E6A7D">
        <w:rPr>
          <w:rFonts w:ascii="Open Sans" w:eastAsia="Times New Roman" w:hAnsi="Open Sans" w:cs="Open Sans"/>
          <w:sz w:val="24"/>
          <w:szCs w:val="24"/>
        </w:rPr>
        <w:t>usținerea accesului la servicii publice și oportunități economice;</w:t>
      </w:r>
    </w:p>
    <w:p w14:paraId="078BDEF7" w14:textId="6FD6C847" w:rsidR="007E6A7D" w:rsidRPr="007E6A7D" w:rsidRDefault="007E6A7D" w:rsidP="007E6A7D">
      <w:pPr>
        <w:numPr>
          <w:ilvl w:val="0"/>
          <w:numId w:val="21"/>
        </w:numPr>
        <w:spacing w:after="0" w:line="240" w:lineRule="auto"/>
        <w:jc w:val="both"/>
        <w:rPr>
          <w:rFonts w:ascii="Open Sans" w:eastAsia="Times New Roman" w:hAnsi="Open Sans" w:cs="Open Sans"/>
          <w:sz w:val="24"/>
          <w:szCs w:val="24"/>
        </w:rPr>
      </w:pPr>
      <w:r>
        <w:rPr>
          <w:rFonts w:ascii="Open Sans" w:eastAsia="Times New Roman" w:hAnsi="Open Sans" w:cs="Open Sans"/>
          <w:sz w:val="24"/>
          <w:szCs w:val="24"/>
        </w:rPr>
        <w:t>D</w:t>
      </w:r>
      <w:r w:rsidRPr="007E6A7D">
        <w:rPr>
          <w:rFonts w:ascii="Open Sans" w:eastAsia="Times New Roman" w:hAnsi="Open Sans" w:cs="Open Sans"/>
          <w:sz w:val="24"/>
          <w:szCs w:val="24"/>
        </w:rPr>
        <w:t>ezvoltarea unei rețele de mobilitate adaptate nevoilor viitoare ale județului.</w:t>
      </w:r>
    </w:p>
    <w:p w14:paraId="1BF56FCA" w14:textId="1DCE3D3D" w:rsidR="007E6A7D" w:rsidRPr="007E6A7D" w:rsidRDefault="007E6A7D" w:rsidP="007E6A7D">
      <w:pPr>
        <w:spacing w:after="0" w:line="240" w:lineRule="auto"/>
        <w:jc w:val="both"/>
        <w:rPr>
          <w:rFonts w:ascii="Open Sans" w:eastAsia="Times New Roman" w:hAnsi="Open Sans" w:cs="Open Sans"/>
          <w:sz w:val="10"/>
          <w:szCs w:val="10"/>
        </w:rPr>
      </w:pPr>
    </w:p>
    <w:p w14:paraId="31CE6BDB" w14:textId="7ABA78BA" w:rsidR="007E6A7D" w:rsidRPr="007E6A7D" w:rsidRDefault="007E6A7D" w:rsidP="007E6A7D">
      <w:pPr>
        <w:spacing w:after="0" w:line="240" w:lineRule="auto"/>
        <w:jc w:val="both"/>
        <w:outlineLvl w:val="1"/>
        <w:rPr>
          <w:rFonts w:ascii="Open Sans" w:eastAsia="Times New Roman" w:hAnsi="Open Sans" w:cs="Open Sans"/>
          <w:b/>
          <w:bCs/>
          <w:color w:val="72AF2F"/>
          <w:sz w:val="24"/>
          <w:szCs w:val="24"/>
        </w:rPr>
      </w:pPr>
      <w:r w:rsidRPr="007E6A7D">
        <w:rPr>
          <w:rFonts w:ascii="Open Sans" w:eastAsia="Times New Roman" w:hAnsi="Open Sans" w:cs="Open Sans"/>
          <w:b/>
          <w:bCs/>
          <w:color w:val="72AF2F"/>
          <w:sz w:val="24"/>
          <w:szCs w:val="24"/>
        </w:rPr>
        <w:t xml:space="preserve">Un plan </w:t>
      </w:r>
      <w:r w:rsidR="007666E5">
        <w:rPr>
          <w:rFonts w:ascii="Open Sans" w:eastAsia="Times New Roman" w:hAnsi="Open Sans" w:cs="Open Sans"/>
          <w:b/>
          <w:bCs/>
          <w:color w:val="72AF2F"/>
          <w:sz w:val="24"/>
          <w:szCs w:val="24"/>
        </w:rPr>
        <w:t xml:space="preserve">de mobilitate </w:t>
      </w:r>
      <w:r w:rsidRPr="007E6A7D">
        <w:rPr>
          <w:rFonts w:ascii="Open Sans" w:eastAsia="Times New Roman" w:hAnsi="Open Sans" w:cs="Open Sans"/>
          <w:b/>
          <w:bCs/>
          <w:color w:val="72AF2F"/>
          <w:sz w:val="24"/>
          <w:szCs w:val="24"/>
        </w:rPr>
        <w:t>construit împreună cu comunitățile locale</w:t>
      </w:r>
    </w:p>
    <w:p w14:paraId="570C715F"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Un element definitoriu al procesului de elaborare a PMDJT îl reprezintă consultarea publică și dialogul permanent cu actorii locali. Încă din această primă etapă, Consiliul Județean Timiș a urmărit implicarea comunităților locale și a principalilor factori interesați, astfel încât documentul final să răspundă nevoilor reale ale județului.</w:t>
      </w:r>
    </w:p>
    <w:p w14:paraId="136627ED"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 xml:space="preserve">În acest context, au fost organizate două mese rotunde tematice dedicate principalelor categorii de </w:t>
      </w:r>
      <w:proofErr w:type="spellStart"/>
      <w:r w:rsidRPr="007E6A7D">
        <w:rPr>
          <w:rFonts w:ascii="Open Sans" w:eastAsia="Times New Roman" w:hAnsi="Open Sans" w:cs="Open Sans"/>
          <w:sz w:val="24"/>
          <w:szCs w:val="24"/>
        </w:rPr>
        <w:t>stakeholderi</w:t>
      </w:r>
      <w:proofErr w:type="spellEnd"/>
      <w:r w:rsidRPr="007E6A7D">
        <w:rPr>
          <w:rFonts w:ascii="Open Sans" w:eastAsia="Times New Roman" w:hAnsi="Open Sans" w:cs="Open Sans"/>
          <w:sz w:val="24"/>
          <w:szCs w:val="24"/>
        </w:rPr>
        <w:t xml:space="preserve"> implicați în dezvoltarea mobilității județene.</w:t>
      </w:r>
    </w:p>
    <w:p w14:paraId="51165D7A" w14:textId="77777777" w:rsid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Prima întâlnire a reunit reprezentanți ai organizațiilor neguvernamentale, ai asociațiilor profesionale și ai societății civile. Participanții au prezentat provocările întâlnite în utilizarea infrastructurii de transport, au formulat propuneri privind dezvoltarea mobilității active, a transportului public și a infrastructurii pentru biciclete și au contribuit la identificarea unor soluții pentru reducerea impactului transporturilor asupra mediului.</w:t>
      </w:r>
    </w:p>
    <w:p w14:paraId="59968975" w14:textId="2CF43F61" w:rsidR="00ED38C0" w:rsidRPr="007E6A7D" w:rsidRDefault="00ED38C0" w:rsidP="00ED38C0">
      <w:pPr>
        <w:spacing w:after="0" w:line="240" w:lineRule="auto"/>
        <w:jc w:val="center"/>
        <w:rPr>
          <w:rFonts w:ascii="Open Sans" w:eastAsia="Times New Roman" w:hAnsi="Open Sans" w:cs="Open Sans"/>
          <w:sz w:val="24"/>
          <w:szCs w:val="24"/>
        </w:rPr>
      </w:pPr>
      <w:r>
        <w:rPr>
          <w:rFonts w:ascii="Open Sans" w:eastAsia="Times New Roman" w:hAnsi="Open Sans" w:cs="Open Sans"/>
          <w:noProof/>
          <w:sz w:val="24"/>
          <w:szCs w:val="24"/>
        </w:rPr>
        <w:lastRenderedPageBreak/>
        <w:drawing>
          <wp:inline distT="0" distB="0" distL="0" distR="0" wp14:anchorId="31302EB3" wp14:editId="7D408B1F">
            <wp:extent cx="4873752" cy="2743200"/>
            <wp:effectExtent l="133350" t="114300" r="136525" b="17145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3752"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0CFBDE"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Cea de-a doua masă rotundă a fost dedicată reprezentanților unităților administrativ-teritoriale din județul Timiș. Discuțiile au vizat conectivitatea dintre localități, mobilitatea navetiștilor, accesul la servicii publice, dezvoltarea infrastructurii de transport și identificarea unor proiecte de interes comun care pot sprijini dezvoltarea echilibrată a întregului teritoriu județean.</w:t>
      </w:r>
    </w:p>
    <w:p w14:paraId="272758BB"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Observațiile și propunerile formulate în cadrul acestor consultări completează analiza tehnică realizată de experți și contribuie la fundamentarea unor măsuri și investiții adaptate realităților din teren.</w:t>
      </w:r>
    </w:p>
    <w:p w14:paraId="2B83B2AF" w14:textId="3043A615" w:rsidR="007E6A7D" w:rsidRPr="007E6A7D" w:rsidRDefault="007E6A7D" w:rsidP="007E6A7D">
      <w:pPr>
        <w:spacing w:after="0" w:line="240" w:lineRule="auto"/>
        <w:jc w:val="both"/>
        <w:rPr>
          <w:rFonts w:ascii="Open Sans" w:eastAsia="Times New Roman" w:hAnsi="Open Sans" w:cs="Open Sans"/>
          <w:sz w:val="24"/>
          <w:szCs w:val="24"/>
        </w:rPr>
      </w:pPr>
    </w:p>
    <w:p w14:paraId="766AB89D" w14:textId="77777777" w:rsidR="007E6A7D" w:rsidRPr="007E6A7D" w:rsidRDefault="007E6A7D" w:rsidP="007E6A7D">
      <w:pPr>
        <w:spacing w:after="0" w:line="240" w:lineRule="auto"/>
        <w:jc w:val="both"/>
        <w:outlineLvl w:val="1"/>
        <w:rPr>
          <w:rFonts w:ascii="Open Sans" w:eastAsia="Times New Roman" w:hAnsi="Open Sans" w:cs="Open Sans"/>
          <w:b/>
          <w:bCs/>
          <w:color w:val="72AF2F"/>
          <w:sz w:val="24"/>
          <w:szCs w:val="24"/>
        </w:rPr>
      </w:pPr>
      <w:r w:rsidRPr="007E6A7D">
        <w:rPr>
          <w:rFonts w:ascii="Open Sans" w:eastAsia="Times New Roman" w:hAnsi="Open Sans" w:cs="Open Sans"/>
          <w:b/>
          <w:bCs/>
          <w:color w:val="72AF2F"/>
          <w:sz w:val="24"/>
          <w:szCs w:val="24"/>
        </w:rPr>
        <w:t>„Dialog pentru Mobilitatea Viitorului în Județul Timiș” – un pas important în procesul de consultare</w:t>
      </w:r>
    </w:p>
    <w:p w14:paraId="77396574"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Un moment de referință al procesului de elaborare a PMDJT l-a reprezentat evenimentul „Dialog pentru Mobilitatea Viitorului în Județul Timiș”, organizat de Consiliul Județean Timiș la data de 4 iunie 2026.</w:t>
      </w:r>
    </w:p>
    <w:p w14:paraId="6FF60E3F"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Evenimentul a reunit reprezentanți ai administrației publice locale și județene, ai mediului academic, ai operatorilor de transport, ai organizațiilor neguvernamentale, ai mediului de afaceri și ai instituțiilor publice relevante, oferind un spațiu de dezbatere asupra provocărilor și oportunităților care vor influența mobilitatea județului în următoarele decenii.</w:t>
      </w:r>
    </w:p>
    <w:p w14:paraId="4D8D7182" w14:textId="77777777" w:rsid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În cadrul întâlnirii au fost prezentate concluziile preliminare ale analizei realizate de experți, au fost discutate direcțiile strategice de dezvoltare și au fost colectate puncte de vedere privind prioritățile de investiții și măsurile necesare pentru dezvoltarea unui sistem de transport modern, sigur și sustenabil.</w:t>
      </w:r>
    </w:p>
    <w:p w14:paraId="2FDDEF53" w14:textId="6DC140F8" w:rsidR="0010001B" w:rsidRDefault="00ED38C0" w:rsidP="00ED38C0">
      <w:pPr>
        <w:spacing w:after="0" w:line="240" w:lineRule="auto"/>
        <w:jc w:val="center"/>
        <w:rPr>
          <w:rFonts w:ascii="Open Sans" w:eastAsia="Times New Roman" w:hAnsi="Open Sans" w:cs="Open Sans"/>
          <w:sz w:val="24"/>
          <w:szCs w:val="24"/>
        </w:rPr>
      </w:pPr>
      <w:r>
        <w:rPr>
          <w:rFonts w:ascii="Arial" w:hAnsi="Arial" w:cs="Arial"/>
          <w:b/>
          <w:noProof/>
          <w:sz w:val="24"/>
          <w:szCs w:val="24"/>
        </w:rPr>
        <w:lastRenderedPageBreak/>
        <w:drawing>
          <wp:inline distT="0" distB="0" distL="0" distR="0" wp14:anchorId="29E66C8C" wp14:editId="2E47381D">
            <wp:extent cx="4882896" cy="2743200"/>
            <wp:effectExtent l="133350" t="114300" r="127635" b="17145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2896"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AC8A84" w14:textId="5AD8BBD1" w:rsidR="009C5A56" w:rsidRPr="00312E49" w:rsidRDefault="009C5A56" w:rsidP="00ED38C0">
      <w:pPr>
        <w:spacing w:after="0" w:line="240" w:lineRule="auto"/>
        <w:jc w:val="center"/>
        <w:rPr>
          <w:rFonts w:ascii="Open Sans" w:eastAsia="Times New Roman" w:hAnsi="Open Sans" w:cs="Open Sans"/>
          <w:sz w:val="24"/>
          <w:szCs w:val="24"/>
        </w:rPr>
      </w:pPr>
      <w:r>
        <w:rPr>
          <w:rFonts w:ascii="Open Sans" w:eastAsia="Times New Roman" w:hAnsi="Open Sans" w:cs="Open Sans"/>
          <w:noProof/>
          <w:sz w:val="24"/>
          <w:szCs w:val="24"/>
        </w:rPr>
        <w:drawing>
          <wp:inline distT="0" distB="0" distL="0" distR="0" wp14:anchorId="4356F558" wp14:editId="2630CB90">
            <wp:extent cx="4904607" cy="2758554"/>
            <wp:effectExtent l="133350" t="114300" r="125095" b="15621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0544" cy="2773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BB5E64" w14:textId="77777777" w:rsidR="0010001B" w:rsidRPr="0010001B" w:rsidRDefault="0010001B" w:rsidP="0010001B">
      <w:pPr>
        <w:spacing w:after="0" w:line="240" w:lineRule="auto"/>
        <w:jc w:val="both"/>
        <w:rPr>
          <w:rFonts w:ascii="Open Sans" w:eastAsia="Times New Roman" w:hAnsi="Open Sans" w:cs="Open Sans"/>
          <w:b/>
          <w:bCs/>
          <w:color w:val="72AF2F"/>
          <w:sz w:val="24"/>
          <w:szCs w:val="24"/>
        </w:rPr>
      </w:pPr>
      <w:r w:rsidRPr="0010001B">
        <w:rPr>
          <w:rFonts w:ascii="Open Sans" w:eastAsia="Times New Roman" w:hAnsi="Open Sans" w:cs="Open Sans"/>
          <w:b/>
          <w:bCs/>
          <w:color w:val="72AF2F"/>
          <w:sz w:val="24"/>
          <w:szCs w:val="24"/>
        </w:rPr>
        <w:t>Cooperare transfrontalieră pentru mobilitatea viitorului</w:t>
      </w:r>
    </w:p>
    <w:p w14:paraId="1D20F50D" w14:textId="77777777" w:rsidR="0010001B" w:rsidRPr="0010001B" w:rsidRDefault="0010001B" w:rsidP="0010001B">
      <w:pPr>
        <w:spacing w:after="0" w:line="240" w:lineRule="auto"/>
        <w:jc w:val="both"/>
        <w:rPr>
          <w:rFonts w:ascii="Open Sans" w:eastAsia="Times New Roman" w:hAnsi="Open Sans" w:cs="Open Sans"/>
          <w:sz w:val="24"/>
          <w:szCs w:val="24"/>
        </w:rPr>
      </w:pPr>
      <w:r w:rsidRPr="0010001B">
        <w:rPr>
          <w:rFonts w:ascii="Open Sans" w:eastAsia="Times New Roman" w:hAnsi="Open Sans" w:cs="Open Sans"/>
          <w:sz w:val="24"/>
          <w:szCs w:val="24"/>
        </w:rPr>
        <w:t xml:space="preserve">Procesul de elaborare a Planului de Mobilitate Durabilă al Județului Timiș se desfășoară într-un context mai larg de cooperare regională și transfrontalieră. În acest sens, la data de 12 iunie 2026, la </w:t>
      </w:r>
      <w:proofErr w:type="spellStart"/>
      <w:r w:rsidRPr="0010001B">
        <w:rPr>
          <w:rFonts w:ascii="Open Sans" w:eastAsia="Times New Roman" w:hAnsi="Open Sans" w:cs="Open Sans"/>
          <w:sz w:val="24"/>
          <w:szCs w:val="24"/>
        </w:rPr>
        <w:t>Zrenjanin</w:t>
      </w:r>
      <w:proofErr w:type="spellEnd"/>
      <w:r w:rsidRPr="0010001B">
        <w:rPr>
          <w:rFonts w:ascii="Open Sans" w:eastAsia="Times New Roman" w:hAnsi="Open Sans" w:cs="Open Sans"/>
          <w:sz w:val="24"/>
          <w:szCs w:val="24"/>
        </w:rPr>
        <w:t xml:space="preserve"> (Republica Serbia), a avut loc prima reuniune a Grupului de Lucru Transfrontalier constituit în cadrul proiectului „Blue </w:t>
      </w:r>
      <w:proofErr w:type="spellStart"/>
      <w:r w:rsidRPr="0010001B">
        <w:rPr>
          <w:rFonts w:ascii="Open Sans" w:eastAsia="Times New Roman" w:hAnsi="Open Sans" w:cs="Open Sans"/>
          <w:sz w:val="24"/>
          <w:szCs w:val="24"/>
        </w:rPr>
        <w:t>Sky</w:t>
      </w:r>
      <w:proofErr w:type="spellEnd"/>
      <w:r w:rsidRPr="0010001B">
        <w:rPr>
          <w:rFonts w:ascii="Open Sans" w:eastAsia="Times New Roman" w:hAnsi="Open Sans" w:cs="Open Sans"/>
          <w:sz w:val="24"/>
          <w:szCs w:val="24"/>
        </w:rPr>
        <w:t xml:space="preserve"> – Soluția transfrontalieră la problema poluării aerului” (RORS00250).</w:t>
      </w:r>
    </w:p>
    <w:p w14:paraId="1465BB95" w14:textId="77777777" w:rsidR="0010001B" w:rsidRDefault="0010001B" w:rsidP="0010001B">
      <w:pPr>
        <w:spacing w:after="0" w:line="240" w:lineRule="auto"/>
        <w:jc w:val="both"/>
        <w:rPr>
          <w:rFonts w:ascii="Open Sans" w:eastAsia="Times New Roman" w:hAnsi="Open Sans" w:cs="Open Sans"/>
          <w:sz w:val="24"/>
          <w:szCs w:val="24"/>
        </w:rPr>
      </w:pPr>
      <w:r w:rsidRPr="0010001B">
        <w:rPr>
          <w:rFonts w:ascii="Open Sans" w:eastAsia="Times New Roman" w:hAnsi="Open Sans" w:cs="Open Sans"/>
          <w:sz w:val="24"/>
          <w:szCs w:val="24"/>
        </w:rPr>
        <w:t xml:space="preserve">Evenimentul a reunit reprezentanți ai administrațiilor publice, instituțiilor de specialitate și organizațiilor relevante din România și Serbia, oferind un cadru de dialog și schimb de experiență privind provocările comune din domeniul mobilității și al calității aerului. Participanții au analizat tendințele actuale în transport și mobilitate, au discutat oportunitățile de dezvoltare a unor soluții </w:t>
      </w:r>
      <w:r w:rsidRPr="0010001B">
        <w:rPr>
          <w:rFonts w:ascii="Open Sans" w:eastAsia="Times New Roman" w:hAnsi="Open Sans" w:cs="Open Sans"/>
          <w:sz w:val="24"/>
          <w:szCs w:val="24"/>
        </w:rPr>
        <w:lastRenderedPageBreak/>
        <w:t>integrate și au evidențiat necesitatea unei abordări coordonate la nivelul regiunii transfrontaliere.</w:t>
      </w:r>
    </w:p>
    <w:p w14:paraId="3967355A" w14:textId="77777777" w:rsidR="009746C2" w:rsidRDefault="009746C2" w:rsidP="0010001B">
      <w:pPr>
        <w:spacing w:after="0" w:line="240" w:lineRule="auto"/>
        <w:jc w:val="both"/>
        <w:rPr>
          <w:rFonts w:ascii="Open Sans" w:eastAsia="Times New Roman" w:hAnsi="Open Sans" w:cs="Open Sans"/>
          <w:sz w:val="24"/>
          <w:szCs w:val="24"/>
        </w:rPr>
      </w:pPr>
      <w:r w:rsidRPr="009746C2">
        <w:rPr>
          <w:rFonts w:ascii="Open Sans" w:eastAsia="Times New Roman" w:hAnsi="Open Sans" w:cs="Open Sans"/>
          <w:sz w:val="24"/>
          <w:szCs w:val="24"/>
        </w:rPr>
        <w:t xml:space="preserve">În cadrul reuniunii, partenerii din Serbia au prezentat progresele înregistrate în elaborarea Planului de Mobilitate Urbană Durabilă al Municipiului </w:t>
      </w:r>
      <w:proofErr w:type="spellStart"/>
      <w:r w:rsidRPr="009746C2">
        <w:rPr>
          <w:rFonts w:ascii="Open Sans" w:eastAsia="Times New Roman" w:hAnsi="Open Sans" w:cs="Open Sans"/>
          <w:sz w:val="24"/>
          <w:szCs w:val="24"/>
        </w:rPr>
        <w:t>Zrenjanin</w:t>
      </w:r>
      <w:proofErr w:type="spellEnd"/>
      <w:r w:rsidRPr="009746C2">
        <w:rPr>
          <w:rFonts w:ascii="Open Sans" w:eastAsia="Times New Roman" w:hAnsi="Open Sans" w:cs="Open Sans"/>
          <w:sz w:val="24"/>
          <w:szCs w:val="24"/>
        </w:rPr>
        <w:t>. Procesul aflat în desfășurare include colectarea și analiza datelor de trafic, consultarea utilizatorilor diferitelor moduri de transport și dezvoltarea modelului de transport al orașului. În prezent, echipa de experți lucrează la definirea și evaluarea măsurilor care vor contribui la îmbunătățirea mobilității urbane și la reducerea impactului transporturilor asupra mediului. Aceste activități creează premisele unei abordări coordonate a planificării mobilității de o parte și de alta a frontierei.</w:t>
      </w:r>
    </w:p>
    <w:p w14:paraId="097B3F78" w14:textId="77777777" w:rsidR="007666E5" w:rsidRPr="007666E5" w:rsidRDefault="007666E5" w:rsidP="0010001B">
      <w:pPr>
        <w:spacing w:after="0" w:line="240" w:lineRule="auto"/>
        <w:jc w:val="both"/>
        <w:rPr>
          <w:rFonts w:ascii="Open Sans" w:eastAsia="Times New Roman" w:hAnsi="Open Sans" w:cs="Open Sans"/>
          <w:sz w:val="6"/>
          <w:szCs w:val="6"/>
        </w:rPr>
      </w:pPr>
    </w:p>
    <w:p w14:paraId="16775733" w14:textId="6C04A550" w:rsidR="007666E5" w:rsidRPr="007666E5" w:rsidRDefault="007666E5" w:rsidP="0010001B">
      <w:p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Cooperarea dintre partenerii români și sârbi urmărește nu doar elaborarea documentelor de mobilitate la nivel local și regional, ci și crearea unui cadru comun de planificare pentru mobilitatea durabilă și reducerea poluării aerului în regiunea transfrontalieră. În etapa următoare a proiectului, rezultatele analizelor și consultărilor realizate pe ambele părți ale frontierei vor contribui la elaborarea unui Plan Comun de Acțiune pentru Mobilitate Durabilă, care va identifica direcții de intervenție și măsuri complementare menite să sprijine dezvoltarea unei mobilități mai eficiente, mai curate și mai bine conectate în zona România–Serbia.</w:t>
      </w:r>
    </w:p>
    <w:p w14:paraId="66ED2656" w14:textId="77777777" w:rsidR="007666E5" w:rsidRPr="007666E5" w:rsidRDefault="007666E5" w:rsidP="0010001B">
      <w:pPr>
        <w:spacing w:after="0" w:line="240" w:lineRule="auto"/>
        <w:jc w:val="both"/>
        <w:rPr>
          <w:rFonts w:ascii="Open Sans" w:eastAsia="Times New Roman" w:hAnsi="Open Sans" w:cs="Open Sans"/>
          <w:sz w:val="6"/>
          <w:szCs w:val="6"/>
        </w:rPr>
      </w:pPr>
    </w:p>
    <w:p w14:paraId="1DD9FE06" w14:textId="55966CAC" w:rsidR="0010001B" w:rsidRPr="0010001B" w:rsidRDefault="0010001B" w:rsidP="0010001B">
      <w:pPr>
        <w:spacing w:after="0" w:line="240" w:lineRule="auto"/>
        <w:jc w:val="both"/>
        <w:rPr>
          <w:rFonts w:ascii="Open Sans" w:eastAsia="Times New Roman" w:hAnsi="Open Sans" w:cs="Open Sans"/>
          <w:sz w:val="24"/>
          <w:szCs w:val="24"/>
        </w:rPr>
      </w:pPr>
      <w:r w:rsidRPr="0010001B">
        <w:rPr>
          <w:rFonts w:ascii="Open Sans" w:eastAsia="Times New Roman" w:hAnsi="Open Sans" w:cs="Open Sans"/>
          <w:sz w:val="24"/>
          <w:szCs w:val="24"/>
        </w:rPr>
        <w:t xml:space="preserve">Prin constituirea și activitatea acestui grup de lucru, proiectul Blue </w:t>
      </w:r>
      <w:proofErr w:type="spellStart"/>
      <w:r w:rsidRPr="0010001B">
        <w:rPr>
          <w:rFonts w:ascii="Open Sans" w:eastAsia="Times New Roman" w:hAnsi="Open Sans" w:cs="Open Sans"/>
          <w:sz w:val="24"/>
          <w:szCs w:val="24"/>
        </w:rPr>
        <w:t>Sky</w:t>
      </w:r>
      <w:proofErr w:type="spellEnd"/>
      <w:r w:rsidRPr="0010001B">
        <w:rPr>
          <w:rFonts w:ascii="Open Sans" w:eastAsia="Times New Roman" w:hAnsi="Open Sans" w:cs="Open Sans"/>
          <w:sz w:val="24"/>
          <w:szCs w:val="24"/>
        </w:rPr>
        <w:t xml:space="preserve"> urmărește consolidarea cooperării dintre cele două țări și dezvoltarea unor politici și măsuri complementare care să contribuie la creșterea conectivității, reducerea impactului transporturilor asupra mediului și promovarea unei mobilități mai eficiente și mai sustenabile pentru cetățenii din zona de frontieră.</w:t>
      </w:r>
    </w:p>
    <w:p w14:paraId="4EF2FD2D" w14:textId="77777777" w:rsidR="0010001B" w:rsidRPr="0010001B" w:rsidRDefault="0010001B" w:rsidP="0010001B">
      <w:pPr>
        <w:spacing w:after="0" w:line="240" w:lineRule="auto"/>
        <w:jc w:val="both"/>
        <w:rPr>
          <w:rFonts w:ascii="Open Sans" w:eastAsia="Times New Roman" w:hAnsi="Open Sans" w:cs="Open Sans"/>
          <w:sz w:val="24"/>
          <w:szCs w:val="24"/>
        </w:rPr>
      </w:pPr>
      <w:r w:rsidRPr="0010001B">
        <w:rPr>
          <w:rFonts w:ascii="Open Sans" w:eastAsia="Times New Roman" w:hAnsi="Open Sans" w:cs="Open Sans"/>
          <w:sz w:val="24"/>
          <w:szCs w:val="24"/>
        </w:rPr>
        <w:t>Participarea Județului Timiș la această inițiativă confirmă importanța integrării perspectivelor locale într-o viziune regională mai amplă, capabilă să răspundă provocărilor actuale și viitoare din domeniul mobilității și al protecției mediului.</w:t>
      </w:r>
    </w:p>
    <w:p w14:paraId="46487459" w14:textId="0C1000F0" w:rsidR="007E6A7D" w:rsidRPr="007E6A7D" w:rsidRDefault="007E6A7D" w:rsidP="007E6A7D">
      <w:pPr>
        <w:spacing w:after="0" w:line="240" w:lineRule="auto"/>
        <w:jc w:val="both"/>
        <w:rPr>
          <w:rFonts w:ascii="Open Sans" w:eastAsia="Times New Roman" w:hAnsi="Open Sans" w:cs="Open Sans"/>
          <w:sz w:val="10"/>
          <w:szCs w:val="10"/>
        </w:rPr>
      </w:pPr>
    </w:p>
    <w:p w14:paraId="64A4584A" w14:textId="5300F9AD" w:rsidR="007E6A7D" w:rsidRPr="007E6A7D" w:rsidRDefault="007E6A7D" w:rsidP="007E6A7D">
      <w:pPr>
        <w:spacing w:after="0" w:line="240" w:lineRule="auto"/>
        <w:jc w:val="both"/>
        <w:outlineLvl w:val="1"/>
        <w:rPr>
          <w:rFonts w:ascii="Open Sans" w:eastAsia="Times New Roman" w:hAnsi="Open Sans" w:cs="Open Sans"/>
          <w:b/>
          <w:bCs/>
          <w:color w:val="72AF2F"/>
          <w:sz w:val="24"/>
          <w:szCs w:val="24"/>
        </w:rPr>
      </w:pPr>
      <w:r w:rsidRPr="007E6A7D">
        <w:rPr>
          <w:rFonts w:ascii="Open Sans" w:eastAsia="Times New Roman" w:hAnsi="Open Sans" w:cs="Open Sans"/>
          <w:b/>
          <w:bCs/>
          <w:color w:val="72AF2F"/>
          <w:sz w:val="24"/>
          <w:szCs w:val="24"/>
        </w:rPr>
        <w:t>Ce urmează?</w:t>
      </w:r>
    </w:p>
    <w:p w14:paraId="2E166520" w14:textId="359884BD" w:rsidR="007666E5" w:rsidRDefault="007666E5" w:rsidP="007666E5">
      <w:p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După finalizarea analizei situației existente, procesul de elaborare a PMDJT intră într-o etapă esențială: definirea viziunii de dezvoltare și elaborarea scenariilor de mobilitate pentru perioada 2025–2040.</w:t>
      </w:r>
    </w:p>
    <w:p w14:paraId="2131D028" w14:textId="77777777" w:rsidR="007666E5" w:rsidRPr="007666E5" w:rsidRDefault="007666E5" w:rsidP="007666E5">
      <w:p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În perioada următoare, echipa de experți va continua activitatea prin:</w:t>
      </w:r>
    </w:p>
    <w:p w14:paraId="3FDBA249" w14:textId="77777777" w:rsidR="007666E5" w:rsidRPr="007666E5" w:rsidRDefault="007666E5" w:rsidP="007666E5">
      <w:pPr>
        <w:pStyle w:val="Listparagraf"/>
        <w:numPr>
          <w:ilvl w:val="0"/>
          <w:numId w:val="23"/>
        </w:num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Stabilirea obiectivelor strategice de dezvoltare;</w:t>
      </w:r>
    </w:p>
    <w:p w14:paraId="67ED95BF" w14:textId="77777777" w:rsidR="007666E5" w:rsidRPr="007666E5" w:rsidRDefault="007666E5" w:rsidP="007666E5">
      <w:pPr>
        <w:pStyle w:val="Listparagraf"/>
        <w:numPr>
          <w:ilvl w:val="0"/>
          <w:numId w:val="23"/>
        </w:num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Elaborarea și evaluarea scenariilor de mobilitate;</w:t>
      </w:r>
    </w:p>
    <w:p w14:paraId="2096A851" w14:textId="77777777" w:rsidR="007666E5" w:rsidRPr="007666E5" w:rsidRDefault="007666E5" w:rsidP="007666E5">
      <w:pPr>
        <w:pStyle w:val="Listparagraf"/>
        <w:numPr>
          <w:ilvl w:val="0"/>
          <w:numId w:val="23"/>
        </w:num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Identificarea proiectelor prioritare;</w:t>
      </w:r>
    </w:p>
    <w:p w14:paraId="4EC3DC6E" w14:textId="77777777" w:rsidR="007666E5" w:rsidRPr="007666E5" w:rsidRDefault="007666E5" w:rsidP="007666E5">
      <w:pPr>
        <w:pStyle w:val="Listparagraf"/>
        <w:numPr>
          <w:ilvl w:val="0"/>
          <w:numId w:val="23"/>
        </w:num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Analiza impactului măsurilor propuse;</w:t>
      </w:r>
    </w:p>
    <w:p w14:paraId="4AEC39DB" w14:textId="77777777" w:rsidR="007666E5" w:rsidRPr="007666E5" w:rsidRDefault="007666E5" w:rsidP="007666E5">
      <w:pPr>
        <w:pStyle w:val="Listparagraf"/>
        <w:numPr>
          <w:ilvl w:val="0"/>
          <w:numId w:val="23"/>
        </w:num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Elaborarea planului de acțiune și a portofoliului de investiții;</w:t>
      </w:r>
    </w:p>
    <w:p w14:paraId="637474DA" w14:textId="77777777" w:rsidR="007666E5" w:rsidRPr="007666E5" w:rsidRDefault="007666E5" w:rsidP="007666E5">
      <w:pPr>
        <w:pStyle w:val="Listparagraf"/>
        <w:numPr>
          <w:ilvl w:val="0"/>
          <w:numId w:val="23"/>
        </w:num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Organizarea de întâlniri de lucru și consultări cu actorii relevanți implicați în procesul de elaborare a PMDJT;</w:t>
      </w:r>
    </w:p>
    <w:p w14:paraId="757AD207" w14:textId="77777777" w:rsidR="007666E5" w:rsidRDefault="007666E5" w:rsidP="007666E5">
      <w:pPr>
        <w:pStyle w:val="Listparagraf"/>
        <w:numPr>
          <w:ilvl w:val="0"/>
          <w:numId w:val="23"/>
        </w:num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lastRenderedPageBreak/>
        <w:t>Continuarea cooperării transfrontaliere cu partenerii din Serbia în vederea dezvoltării unor soluții coordonate pentru mobilitate durabilă și reducerea poluării aerului;</w:t>
      </w:r>
    </w:p>
    <w:p w14:paraId="5A90771C" w14:textId="27E41EB5" w:rsidR="007666E5" w:rsidRPr="007666E5" w:rsidRDefault="007666E5" w:rsidP="007666E5">
      <w:pPr>
        <w:pStyle w:val="Listparagraf"/>
        <w:numPr>
          <w:ilvl w:val="0"/>
          <w:numId w:val="23"/>
        </w:num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Organizarea caravanei de informare dedicate calității aerului și mobilității durabile, menită să crească nivelul de conștientizare și implicare a cetățenilor în promovarea unor comportamente de mobilitate mai sustenabile.</w:t>
      </w:r>
    </w:p>
    <w:p w14:paraId="2D742BCE" w14:textId="3F838A7F" w:rsidR="007666E5" w:rsidRDefault="007666E5" w:rsidP="007E6A7D">
      <w:pPr>
        <w:spacing w:after="0" w:line="240" w:lineRule="auto"/>
        <w:jc w:val="both"/>
        <w:rPr>
          <w:rFonts w:ascii="Open Sans" w:eastAsia="Times New Roman" w:hAnsi="Open Sans" w:cs="Open Sans"/>
          <w:sz w:val="24"/>
          <w:szCs w:val="24"/>
        </w:rPr>
      </w:pPr>
      <w:r w:rsidRPr="007666E5">
        <w:rPr>
          <w:rFonts w:ascii="Open Sans" w:eastAsia="Times New Roman" w:hAnsi="Open Sans" w:cs="Open Sans"/>
          <w:sz w:val="24"/>
          <w:szCs w:val="24"/>
        </w:rPr>
        <w:t xml:space="preserve">Rezultatul final va fi un document strategic care va ghida investițiile și politicile publice în domeniul mobilității la nivelul întregului județ și va contribui la crearea unui sistem de transport mai eficient, mai sigur și mai prietenos cu mediul. </w:t>
      </w:r>
      <w:r w:rsidR="007D7EDF" w:rsidRPr="007D7EDF">
        <w:rPr>
          <w:rFonts w:ascii="Open Sans" w:eastAsia="Times New Roman" w:hAnsi="Open Sans" w:cs="Open Sans"/>
          <w:sz w:val="24"/>
          <w:szCs w:val="24"/>
        </w:rPr>
        <w:t>În același timp, activitățile proiectului vor contribui la dezvoltarea unui cadru comun de planificare și la elaborarea unui Plan Comun de Acțiune pentru Mobilitate Durabilă la nivelul regiunii transfrontaliere România–Serbia.</w:t>
      </w:r>
      <w:r w:rsidRPr="007666E5">
        <w:rPr>
          <w:rFonts w:ascii="Open Sans" w:eastAsia="Times New Roman" w:hAnsi="Open Sans" w:cs="Open Sans"/>
          <w:sz w:val="24"/>
          <w:szCs w:val="24"/>
        </w:rPr>
        <w:t xml:space="preserve"> </w:t>
      </w:r>
    </w:p>
    <w:p w14:paraId="23727C4F" w14:textId="02AEC146" w:rsidR="007E6A7D" w:rsidRPr="007E6A7D" w:rsidRDefault="007E6A7D" w:rsidP="007E6A7D">
      <w:pPr>
        <w:spacing w:after="0" w:line="240" w:lineRule="auto"/>
        <w:jc w:val="both"/>
        <w:rPr>
          <w:rFonts w:ascii="Open Sans" w:eastAsia="Times New Roman" w:hAnsi="Open Sans" w:cs="Open Sans"/>
          <w:b/>
          <w:bCs/>
          <w:color w:val="92D050"/>
          <w:sz w:val="10"/>
          <w:szCs w:val="10"/>
        </w:rPr>
      </w:pPr>
    </w:p>
    <w:p w14:paraId="7A17B438" w14:textId="77777777" w:rsidR="007E6A7D" w:rsidRPr="007E6A7D" w:rsidRDefault="007E6A7D" w:rsidP="007E6A7D">
      <w:pPr>
        <w:spacing w:after="0" w:line="240" w:lineRule="auto"/>
        <w:jc w:val="both"/>
        <w:outlineLvl w:val="1"/>
        <w:rPr>
          <w:rFonts w:ascii="Open Sans" w:eastAsia="Times New Roman" w:hAnsi="Open Sans" w:cs="Open Sans"/>
          <w:b/>
          <w:bCs/>
          <w:color w:val="6CA62C"/>
          <w:sz w:val="24"/>
          <w:szCs w:val="24"/>
        </w:rPr>
      </w:pPr>
      <w:r w:rsidRPr="007E6A7D">
        <w:rPr>
          <w:rFonts w:ascii="Open Sans" w:eastAsia="Times New Roman" w:hAnsi="Open Sans" w:cs="Open Sans"/>
          <w:b/>
          <w:bCs/>
          <w:color w:val="6CA62C"/>
          <w:sz w:val="24"/>
          <w:szCs w:val="24"/>
        </w:rPr>
        <w:t>Află mai multe și implică-te!</w:t>
      </w:r>
    </w:p>
    <w:p w14:paraId="7A69BA28"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 xml:space="preserve">Planul de Mobilitate Durabilă al Județului Timiș (PMDJT) 2025–2040 este elaborat în cadrul proiectului „Blue </w:t>
      </w:r>
      <w:proofErr w:type="spellStart"/>
      <w:r w:rsidRPr="007E6A7D">
        <w:rPr>
          <w:rFonts w:ascii="Open Sans" w:eastAsia="Times New Roman" w:hAnsi="Open Sans" w:cs="Open Sans"/>
          <w:sz w:val="24"/>
          <w:szCs w:val="24"/>
        </w:rPr>
        <w:t>Sky</w:t>
      </w:r>
      <w:proofErr w:type="spellEnd"/>
      <w:r w:rsidRPr="007E6A7D">
        <w:rPr>
          <w:rFonts w:ascii="Open Sans" w:eastAsia="Times New Roman" w:hAnsi="Open Sans" w:cs="Open Sans"/>
          <w:sz w:val="24"/>
          <w:szCs w:val="24"/>
        </w:rPr>
        <w:t xml:space="preserve"> – Soluția transfrontalieră la problema poluării aerului” (RORS00250), implementat prin Programul </w:t>
      </w:r>
      <w:proofErr w:type="spellStart"/>
      <w:r w:rsidRPr="007E6A7D">
        <w:rPr>
          <w:rFonts w:ascii="Open Sans" w:eastAsia="Times New Roman" w:hAnsi="Open Sans" w:cs="Open Sans"/>
          <w:sz w:val="24"/>
          <w:szCs w:val="24"/>
        </w:rPr>
        <w:t>Interreg</w:t>
      </w:r>
      <w:proofErr w:type="spellEnd"/>
      <w:r w:rsidRPr="007E6A7D">
        <w:rPr>
          <w:rFonts w:ascii="Open Sans" w:eastAsia="Times New Roman" w:hAnsi="Open Sans" w:cs="Open Sans"/>
          <w:sz w:val="24"/>
          <w:szCs w:val="24"/>
        </w:rPr>
        <w:t xml:space="preserve"> IPA România–Serbia.</w:t>
      </w:r>
    </w:p>
    <w:p w14:paraId="45178D70"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Pentru a facilita accesul publicului la informații actualizate privind elaborarea planului, Consiliul Județean Timiș a realizat materiale de informare dedicate proiectului, inclusiv afișul de prezentare a PMDJT, disponibil atât în format tipărit, cât și online.</w:t>
      </w:r>
    </w:p>
    <w:p w14:paraId="4152B554" w14:textId="1D033029" w:rsidR="007E6A7D" w:rsidRDefault="007E6A7D" w:rsidP="007E6A7D">
      <w:pPr>
        <w:spacing w:after="0" w:line="240" w:lineRule="auto"/>
        <w:jc w:val="both"/>
        <w:rPr>
          <w:rFonts w:ascii="Open Sans" w:eastAsia="Times New Roman" w:hAnsi="Open Sans" w:cs="Open Sans"/>
          <w:sz w:val="24"/>
          <w:szCs w:val="24"/>
        </w:rPr>
      </w:pPr>
      <w:r>
        <w:rPr>
          <w:rFonts w:ascii="Open Sans" w:eastAsia="Times New Roman" w:hAnsi="Open Sans" w:cs="Open Sans"/>
          <w:noProof/>
          <w:sz w:val="24"/>
          <w:szCs w:val="24"/>
        </w:rPr>
        <w:drawing>
          <wp:anchor distT="0" distB="0" distL="114300" distR="114300" simplePos="0" relativeHeight="251666432" behindDoc="0" locked="0" layoutInCell="1" allowOverlap="1" wp14:anchorId="2AAD7271" wp14:editId="49307189">
            <wp:simplePos x="0" y="0"/>
            <wp:positionH relativeFrom="margin">
              <wp:align>left</wp:align>
            </wp:positionH>
            <wp:positionV relativeFrom="paragraph">
              <wp:posOffset>87602</wp:posOffset>
            </wp:positionV>
            <wp:extent cx="1929384" cy="1920240"/>
            <wp:effectExtent l="0" t="0" r="0" b="3810"/>
            <wp:wrapThrough wrapText="bothSides">
              <wp:wrapPolygon edited="0">
                <wp:start x="0" y="0"/>
                <wp:lineTo x="0" y="21429"/>
                <wp:lineTo x="21330" y="21429"/>
                <wp:lineTo x="21330" y="0"/>
                <wp:lineTo x="0" y="0"/>
              </wp:wrapPolygon>
            </wp:wrapThrough>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9384" cy="1920240"/>
                    </a:xfrm>
                    <a:prstGeom prst="rect">
                      <a:avLst/>
                    </a:prstGeom>
                  </pic:spPr>
                </pic:pic>
              </a:graphicData>
            </a:graphic>
            <wp14:sizeRelH relativeFrom="page">
              <wp14:pctWidth>0</wp14:pctWidth>
            </wp14:sizeRelH>
            <wp14:sizeRelV relativeFrom="page">
              <wp14:pctHeight>0</wp14:pctHeight>
            </wp14:sizeRelV>
          </wp:anchor>
        </w:drawing>
      </w:r>
      <w:r w:rsidRPr="007E6A7D">
        <w:rPr>
          <w:rFonts w:ascii="Open Sans" w:eastAsia="Times New Roman" w:hAnsi="Open Sans" w:cs="Open Sans"/>
          <w:sz w:val="24"/>
          <w:szCs w:val="24"/>
        </w:rPr>
        <w:t>Cetățenii pot urmări stadiul elaborării planului, activitățile și evenimentele organizate, documentele publice și oportunitățile de implicare prin scanarea codului QR disponibil pe materialele de promovare ale proiectului.</w:t>
      </w:r>
    </w:p>
    <w:p w14:paraId="2F5CA92B" w14:textId="77777777" w:rsidR="007E6A7D" w:rsidRPr="007E6A7D" w:rsidRDefault="007E6A7D" w:rsidP="007E6A7D">
      <w:pPr>
        <w:spacing w:after="0" w:line="240" w:lineRule="auto"/>
        <w:jc w:val="both"/>
        <w:rPr>
          <w:rFonts w:ascii="Open Sans" w:eastAsia="Times New Roman" w:hAnsi="Open Sans" w:cs="Open Sans"/>
          <w:sz w:val="24"/>
          <w:szCs w:val="24"/>
        </w:rPr>
      </w:pPr>
      <w:r w:rsidRPr="007E6A7D">
        <w:rPr>
          <w:rFonts w:ascii="Open Sans" w:eastAsia="Times New Roman" w:hAnsi="Open Sans" w:cs="Open Sans"/>
          <w:sz w:val="24"/>
          <w:szCs w:val="24"/>
        </w:rPr>
        <w:t>Mobilitatea viitorului se construiește împreună. Opinia fiecărui cetățean contează, iar contribuția comunităților locale este esențială pentru definirea unui sistem de mobilitate modern, eficient și sustenabil pentru județul Timiș.</w:t>
      </w:r>
    </w:p>
    <w:p w14:paraId="5382D9C9" w14:textId="4EE49219" w:rsidR="00DE52C5" w:rsidRDefault="00DE52C5" w:rsidP="007E6A7D">
      <w:pPr>
        <w:spacing w:after="0" w:line="240" w:lineRule="auto"/>
        <w:jc w:val="both"/>
        <w:rPr>
          <w:rFonts w:ascii="Open Sans" w:eastAsia="Times New Roman" w:hAnsi="Open Sans" w:cs="Open Sans"/>
          <w:kern w:val="2"/>
          <w:sz w:val="10"/>
          <w:szCs w:val="10"/>
        </w:rPr>
      </w:pPr>
    </w:p>
    <w:p w14:paraId="7F845FB1" w14:textId="77777777" w:rsidR="007666E5" w:rsidRDefault="007666E5" w:rsidP="007E6A7D">
      <w:pPr>
        <w:spacing w:after="0" w:line="240" w:lineRule="auto"/>
        <w:jc w:val="both"/>
        <w:rPr>
          <w:rFonts w:ascii="Open Sans" w:eastAsia="Times New Roman" w:hAnsi="Open Sans" w:cs="Open Sans"/>
          <w:kern w:val="2"/>
          <w:sz w:val="10"/>
          <w:szCs w:val="10"/>
        </w:rPr>
      </w:pPr>
    </w:p>
    <w:p w14:paraId="10EA262E" w14:textId="77777777" w:rsidR="007666E5" w:rsidRDefault="007666E5" w:rsidP="007E6A7D">
      <w:pPr>
        <w:spacing w:after="0" w:line="240" w:lineRule="auto"/>
        <w:jc w:val="both"/>
        <w:rPr>
          <w:rFonts w:ascii="Open Sans" w:eastAsia="Times New Roman" w:hAnsi="Open Sans" w:cs="Open Sans"/>
          <w:kern w:val="2"/>
          <w:sz w:val="10"/>
          <w:szCs w:val="10"/>
        </w:rPr>
      </w:pPr>
    </w:p>
    <w:p w14:paraId="5D70C586" w14:textId="77777777" w:rsidR="007666E5" w:rsidRDefault="007666E5" w:rsidP="007E6A7D">
      <w:pPr>
        <w:spacing w:after="0" w:line="240" w:lineRule="auto"/>
        <w:jc w:val="both"/>
        <w:rPr>
          <w:rFonts w:ascii="Open Sans" w:eastAsia="Times New Roman" w:hAnsi="Open Sans" w:cs="Open Sans"/>
          <w:kern w:val="2"/>
          <w:sz w:val="10"/>
          <w:szCs w:val="10"/>
        </w:rPr>
      </w:pPr>
    </w:p>
    <w:p w14:paraId="77ED65DF" w14:textId="77777777" w:rsidR="007666E5" w:rsidRDefault="007666E5" w:rsidP="007E6A7D">
      <w:pPr>
        <w:spacing w:after="0" w:line="240" w:lineRule="auto"/>
        <w:jc w:val="both"/>
        <w:rPr>
          <w:rFonts w:ascii="Open Sans" w:eastAsia="Times New Roman" w:hAnsi="Open Sans" w:cs="Open Sans"/>
          <w:kern w:val="2"/>
          <w:sz w:val="10"/>
          <w:szCs w:val="10"/>
        </w:rPr>
      </w:pPr>
    </w:p>
    <w:p w14:paraId="23AFDF6C" w14:textId="77777777" w:rsidR="007666E5" w:rsidRDefault="007666E5" w:rsidP="007E6A7D">
      <w:pPr>
        <w:spacing w:after="0" w:line="240" w:lineRule="auto"/>
        <w:jc w:val="both"/>
        <w:rPr>
          <w:rFonts w:ascii="Open Sans" w:eastAsia="Times New Roman" w:hAnsi="Open Sans" w:cs="Open Sans"/>
          <w:kern w:val="2"/>
          <w:sz w:val="10"/>
          <w:szCs w:val="10"/>
        </w:rPr>
      </w:pPr>
    </w:p>
    <w:p w14:paraId="009FB29B" w14:textId="77777777" w:rsidR="007666E5" w:rsidRDefault="007666E5" w:rsidP="007E6A7D">
      <w:pPr>
        <w:spacing w:after="0" w:line="240" w:lineRule="auto"/>
        <w:jc w:val="both"/>
        <w:rPr>
          <w:rFonts w:ascii="Open Sans" w:eastAsia="Times New Roman" w:hAnsi="Open Sans" w:cs="Open Sans"/>
          <w:kern w:val="2"/>
          <w:sz w:val="10"/>
          <w:szCs w:val="10"/>
        </w:rPr>
      </w:pPr>
    </w:p>
    <w:p w14:paraId="7E132D1D" w14:textId="77777777" w:rsidR="007666E5" w:rsidRDefault="007666E5" w:rsidP="007E6A7D">
      <w:pPr>
        <w:spacing w:after="0" w:line="240" w:lineRule="auto"/>
        <w:jc w:val="both"/>
        <w:rPr>
          <w:rFonts w:ascii="Open Sans" w:eastAsia="Times New Roman" w:hAnsi="Open Sans" w:cs="Open Sans"/>
          <w:kern w:val="2"/>
          <w:sz w:val="10"/>
          <w:szCs w:val="10"/>
        </w:rPr>
      </w:pPr>
    </w:p>
    <w:p w14:paraId="38C1047B" w14:textId="77777777" w:rsidR="007666E5" w:rsidRDefault="007666E5" w:rsidP="007E6A7D">
      <w:pPr>
        <w:spacing w:after="0" w:line="240" w:lineRule="auto"/>
        <w:jc w:val="both"/>
        <w:rPr>
          <w:rFonts w:ascii="Open Sans" w:eastAsia="Times New Roman" w:hAnsi="Open Sans" w:cs="Open Sans"/>
          <w:kern w:val="2"/>
          <w:sz w:val="10"/>
          <w:szCs w:val="10"/>
        </w:rPr>
      </w:pPr>
    </w:p>
    <w:p w14:paraId="27158230" w14:textId="77777777" w:rsidR="007666E5" w:rsidRDefault="007666E5" w:rsidP="007E6A7D">
      <w:pPr>
        <w:spacing w:after="0" w:line="240" w:lineRule="auto"/>
        <w:jc w:val="both"/>
        <w:rPr>
          <w:rFonts w:ascii="Open Sans" w:eastAsia="Times New Roman" w:hAnsi="Open Sans" w:cs="Open Sans"/>
          <w:kern w:val="2"/>
          <w:sz w:val="10"/>
          <w:szCs w:val="10"/>
        </w:rPr>
      </w:pPr>
    </w:p>
    <w:p w14:paraId="7757C38F" w14:textId="77777777" w:rsidR="007666E5" w:rsidRDefault="007666E5" w:rsidP="007E6A7D">
      <w:pPr>
        <w:spacing w:after="0" w:line="240" w:lineRule="auto"/>
        <w:jc w:val="both"/>
        <w:rPr>
          <w:rFonts w:ascii="Open Sans" w:eastAsia="Times New Roman" w:hAnsi="Open Sans" w:cs="Open Sans"/>
          <w:kern w:val="2"/>
          <w:sz w:val="10"/>
          <w:szCs w:val="10"/>
        </w:rPr>
      </w:pPr>
    </w:p>
    <w:p w14:paraId="0FB37050" w14:textId="77777777" w:rsidR="007666E5" w:rsidRDefault="007666E5" w:rsidP="007E6A7D">
      <w:pPr>
        <w:spacing w:after="0" w:line="240" w:lineRule="auto"/>
        <w:jc w:val="both"/>
        <w:rPr>
          <w:rFonts w:ascii="Open Sans" w:eastAsia="Times New Roman" w:hAnsi="Open Sans" w:cs="Open Sans"/>
          <w:kern w:val="2"/>
          <w:sz w:val="10"/>
          <w:szCs w:val="10"/>
        </w:rPr>
      </w:pPr>
    </w:p>
    <w:p w14:paraId="7CE307BF" w14:textId="77777777" w:rsidR="007666E5" w:rsidRDefault="007666E5" w:rsidP="007E6A7D">
      <w:pPr>
        <w:spacing w:after="0" w:line="240" w:lineRule="auto"/>
        <w:jc w:val="both"/>
        <w:rPr>
          <w:rFonts w:ascii="Open Sans" w:eastAsia="Times New Roman" w:hAnsi="Open Sans" w:cs="Open Sans"/>
          <w:kern w:val="2"/>
          <w:sz w:val="10"/>
          <w:szCs w:val="10"/>
        </w:rPr>
      </w:pPr>
    </w:p>
    <w:p w14:paraId="0A533417" w14:textId="77777777" w:rsidR="007666E5" w:rsidRDefault="007666E5" w:rsidP="007E6A7D">
      <w:pPr>
        <w:spacing w:after="0" w:line="240" w:lineRule="auto"/>
        <w:jc w:val="both"/>
        <w:rPr>
          <w:rFonts w:ascii="Open Sans" w:eastAsia="Times New Roman" w:hAnsi="Open Sans" w:cs="Open Sans"/>
          <w:kern w:val="2"/>
          <w:sz w:val="10"/>
          <w:szCs w:val="10"/>
        </w:rPr>
      </w:pPr>
    </w:p>
    <w:p w14:paraId="28C1B341" w14:textId="77777777" w:rsidR="007666E5" w:rsidRDefault="007666E5" w:rsidP="007E6A7D">
      <w:pPr>
        <w:spacing w:after="0" w:line="240" w:lineRule="auto"/>
        <w:jc w:val="both"/>
        <w:rPr>
          <w:rFonts w:ascii="Open Sans" w:eastAsia="Times New Roman" w:hAnsi="Open Sans" w:cs="Open Sans"/>
          <w:kern w:val="2"/>
          <w:sz w:val="10"/>
          <w:szCs w:val="10"/>
        </w:rPr>
      </w:pPr>
    </w:p>
    <w:p w14:paraId="56CF29CB" w14:textId="77777777" w:rsidR="007666E5" w:rsidRDefault="007666E5" w:rsidP="007E6A7D">
      <w:pPr>
        <w:spacing w:after="0" w:line="240" w:lineRule="auto"/>
        <w:jc w:val="both"/>
        <w:rPr>
          <w:rFonts w:ascii="Open Sans" w:eastAsia="Times New Roman" w:hAnsi="Open Sans" w:cs="Open Sans"/>
          <w:kern w:val="2"/>
          <w:sz w:val="10"/>
          <w:szCs w:val="10"/>
        </w:rPr>
      </w:pPr>
    </w:p>
    <w:p w14:paraId="161CB8A4" w14:textId="77777777" w:rsidR="007666E5" w:rsidRDefault="007666E5" w:rsidP="007E6A7D">
      <w:pPr>
        <w:spacing w:after="0" w:line="240" w:lineRule="auto"/>
        <w:jc w:val="both"/>
        <w:rPr>
          <w:rFonts w:ascii="Open Sans" w:eastAsia="Times New Roman" w:hAnsi="Open Sans" w:cs="Open Sans"/>
          <w:kern w:val="2"/>
          <w:sz w:val="10"/>
          <w:szCs w:val="10"/>
        </w:rPr>
      </w:pPr>
    </w:p>
    <w:p w14:paraId="5C7EE01B" w14:textId="77777777" w:rsidR="007666E5" w:rsidRDefault="007666E5" w:rsidP="007E6A7D">
      <w:pPr>
        <w:spacing w:after="0" w:line="240" w:lineRule="auto"/>
        <w:jc w:val="both"/>
        <w:rPr>
          <w:rFonts w:ascii="Open Sans" w:eastAsia="Times New Roman" w:hAnsi="Open Sans" w:cs="Open Sans"/>
          <w:kern w:val="2"/>
          <w:sz w:val="10"/>
          <w:szCs w:val="10"/>
        </w:rPr>
      </w:pPr>
    </w:p>
    <w:p w14:paraId="5DA95E73" w14:textId="77777777" w:rsidR="007666E5" w:rsidRDefault="007666E5" w:rsidP="007E6A7D">
      <w:pPr>
        <w:spacing w:after="0" w:line="240" w:lineRule="auto"/>
        <w:jc w:val="both"/>
        <w:rPr>
          <w:rFonts w:ascii="Open Sans" w:eastAsia="Times New Roman" w:hAnsi="Open Sans" w:cs="Open Sans"/>
          <w:kern w:val="2"/>
          <w:sz w:val="10"/>
          <w:szCs w:val="10"/>
        </w:rPr>
      </w:pPr>
    </w:p>
    <w:p w14:paraId="23E13EF1" w14:textId="77777777" w:rsidR="007666E5" w:rsidRDefault="007666E5" w:rsidP="007E6A7D">
      <w:pPr>
        <w:spacing w:after="0" w:line="240" w:lineRule="auto"/>
        <w:jc w:val="both"/>
        <w:rPr>
          <w:rFonts w:ascii="Open Sans" w:eastAsia="Times New Roman" w:hAnsi="Open Sans" w:cs="Open Sans"/>
          <w:kern w:val="2"/>
          <w:sz w:val="10"/>
          <w:szCs w:val="10"/>
        </w:rPr>
      </w:pPr>
    </w:p>
    <w:p w14:paraId="75D97D68" w14:textId="77777777" w:rsidR="007666E5" w:rsidRPr="007E6A7D" w:rsidRDefault="007666E5" w:rsidP="007E6A7D">
      <w:pPr>
        <w:spacing w:after="0" w:line="240" w:lineRule="auto"/>
        <w:jc w:val="both"/>
        <w:rPr>
          <w:rFonts w:ascii="Open Sans" w:eastAsia="Times New Roman" w:hAnsi="Open Sans" w:cs="Open Sans"/>
          <w:kern w:val="2"/>
          <w:sz w:val="10"/>
          <w:szCs w:val="10"/>
        </w:rPr>
      </w:pPr>
    </w:p>
    <w:p w14:paraId="3BA40D95" w14:textId="4EE2D57B" w:rsidR="0010001B" w:rsidRDefault="0010001B" w:rsidP="0010001B">
      <w:pPr>
        <w:pStyle w:val="NormalWeb"/>
        <w:spacing w:before="0" w:beforeAutospacing="0" w:after="0" w:afterAutospacing="0"/>
        <w:jc w:val="both"/>
        <w:rPr>
          <w:rFonts w:ascii="Open Sans" w:hAnsi="Open Sans" w:cs="Open Sans"/>
          <w:color w:val="000000" w:themeColor="text1"/>
        </w:rPr>
      </w:pPr>
      <w:r w:rsidRPr="007E6A7D">
        <w:rPr>
          <w:rFonts w:ascii="Open Sans" w:hAnsi="Open Sans" w:cs="Open Sans"/>
          <w:noProof/>
          <w:color w:val="FFFFFF"/>
        </w:rPr>
        <w:lastRenderedPageBreak/>
        <mc:AlternateContent>
          <mc:Choice Requires="wps">
            <w:drawing>
              <wp:anchor distT="0" distB="0" distL="114300" distR="114300" simplePos="0" relativeHeight="251663360" behindDoc="0" locked="0" layoutInCell="1" allowOverlap="1" wp14:anchorId="454AA9CD" wp14:editId="6F24AA1F">
                <wp:simplePos x="0" y="0"/>
                <wp:positionH relativeFrom="margin">
                  <wp:align>left</wp:align>
                </wp:positionH>
                <wp:positionV relativeFrom="paragraph">
                  <wp:posOffset>82796</wp:posOffset>
                </wp:positionV>
                <wp:extent cx="4209415" cy="447675"/>
                <wp:effectExtent l="0" t="0" r="19685" b="28575"/>
                <wp:wrapNone/>
                <wp:docPr id="1628937793" name="Rectangle: Rounded Corners 4"/>
                <wp:cNvGraphicFramePr/>
                <a:graphic xmlns:a="http://schemas.openxmlformats.org/drawingml/2006/main">
                  <a:graphicData uri="http://schemas.microsoft.com/office/word/2010/wordprocessingShape">
                    <wps:wsp>
                      <wps:cNvSpPr/>
                      <wps:spPr>
                        <a:xfrm>
                          <a:off x="0" y="0"/>
                          <a:ext cx="4209415" cy="447675"/>
                        </a:xfrm>
                        <a:prstGeom prst="roundRect">
                          <a:avLst/>
                        </a:prstGeom>
                        <a:solidFill>
                          <a:srgbClr val="9ACA3C"/>
                        </a:solidFill>
                        <a:ln>
                          <a:solidFill>
                            <a:srgbClr val="9ACA3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12D402" w14:textId="77777777" w:rsidR="0055228C" w:rsidRPr="00AD3C01" w:rsidRDefault="0055228C" w:rsidP="0055228C">
                            <w:pPr>
                              <w:pStyle w:val="Titlu2"/>
                              <w:spacing w:before="120" w:after="120" w:line="240" w:lineRule="auto"/>
                              <w:jc w:val="both"/>
                              <w:rPr>
                                <w:rStyle w:val="Robust"/>
                                <w:rFonts w:ascii="Open Sans" w:hAnsi="Open Sans" w:cs="Open Sans"/>
                                <w:b/>
                                <w:color w:val="auto"/>
                                <w:sz w:val="22"/>
                                <w:szCs w:val="22"/>
                                <w:shd w:val="clear" w:color="auto" w:fill="9ACA3C"/>
                              </w:rPr>
                            </w:pPr>
                            <w:r w:rsidRPr="00AD3C01">
                              <w:rPr>
                                <w:rStyle w:val="Robust"/>
                                <w:rFonts w:ascii="Open Sans" w:hAnsi="Open Sans" w:cs="Open Sans"/>
                                <w:b/>
                                <w:color w:val="auto"/>
                                <w:sz w:val="22"/>
                                <w:szCs w:val="22"/>
                                <w:shd w:val="clear" w:color="auto" w:fill="9ACA3C"/>
                              </w:rPr>
                              <w:t>„Blue Sky – Soluția transfrontalieră la poluarea aerului”</w:t>
                            </w:r>
                          </w:p>
                          <w:p w14:paraId="4ED55038" w14:textId="14C0F20F" w:rsidR="0055228C" w:rsidRPr="0055228C" w:rsidRDefault="0055228C" w:rsidP="0055228C">
                            <w:pPr>
                              <w:jc w:val="center"/>
                              <w:rPr>
                                <w:rFonts w:ascii="Open Sans" w:hAnsi="Open Sans" w:cs="Open Sans"/>
                                <w:b/>
                                <w:bCs/>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AA9CD" id="_x0000_s1027" style="position:absolute;left:0;text-align:left;margin-left:0;margin-top:6.5pt;width:331.45pt;height:35.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" fillcolor="#9aca3c" strokecolor="#9aca3c" strokeweight="2pt">
                <v:textbox>
                  <w:txbxContent>
                    <w:p w14:paraId="4912D402" w14:textId="77777777" w:rsidR="0055228C" w:rsidRPr="00AD3C01" w:rsidRDefault="0055228C" w:rsidP="0055228C">
                      <w:pPr>
                        <w:pStyle w:val="Titlu2"/>
                        <w:spacing w:before="120" w:after="120" w:line="240" w:lineRule="auto"/>
                        <w:jc w:val="both"/>
                        <w:rPr>
                          <w:rStyle w:val="Robust"/>
                          <w:rFonts w:ascii="Open Sans" w:hAnsi="Open Sans" w:cs="Open Sans"/>
                          <w:b/>
                          <w:color w:val="auto"/>
                          <w:sz w:val="22"/>
                          <w:szCs w:val="22"/>
                          <w:shd w:val="clear" w:color="auto" w:fill="9ACA3C"/>
                        </w:rPr>
                      </w:pPr>
                      <w:r w:rsidRPr="00AD3C01">
                        <w:rPr>
                          <w:rStyle w:val="Robust"/>
                          <w:rFonts w:ascii="Open Sans" w:hAnsi="Open Sans" w:cs="Open Sans"/>
                          <w:b/>
                          <w:color w:val="auto"/>
                          <w:sz w:val="22"/>
                          <w:szCs w:val="22"/>
                          <w:shd w:val="clear" w:color="auto" w:fill="9ACA3C"/>
                        </w:rPr>
                        <w:t>„Blue Sky – Soluția transfrontalieră la poluarea aerului”</w:t>
                      </w:r>
                    </w:p>
                    <w:p w14:paraId="4ED55038" w14:textId="14C0F20F" w:rsidR="0055228C" w:rsidRPr="0055228C" w:rsidRDefault="0055228C" w:rsidP="0055228C">
                      <w:pPr>
                        <w:jc w:val="center"/>
                        <w:rPr>
                          <w:rFonts w:ascii="Open Sans" w:hAnsi="Open Sans" w:cs="Open Sans"/>
                          <w:b/>
                          <w:bCs/>
                          <w:color w:val="000000" w:themeColor="text1"/>
                          <w:sz w:val="32"/>
                          <w:szCs w:val="32"/>
                        </w:rPr>
                      </w:pPr>
                    </w:p>
                  </w:txbxContent>
                </v:textbox>
                <w10:wrap anchorx="margin"/>
              </v:roundrect>
            </w:pict>
          </mc:Fallback>
        </mc:AlternateContent>
      </w:r>
    </w:p>
    <w:p w14:paraId="5291AAF0" w14:textId="7901A34E" w:rsidR="0010001B" w:rsidRDefault="0010001B" w:rsidP="0010001B">
      <w:pPr>
        <w:pStyle w:val="NormalWeb"/>
        <w:spacing w:before="0" w:beforeAutospacing="0" w:after="0" w:afterAutospacing="0"/>
        <w:jc w:val="both"/>
        <w:rPr>
          <w:rFonts w:ascii="Open Sans" w:hAnsi="Open Sans" w:cs="Open Sans"/>
          <w:color w:val="000000" w:themeColor="text1"/>
        </w:rPr>
      </w:pPr>
    </w:p>
    <w:p w14:paraId="71203956" w14:textId="77777777" w:rsidR="00DE52C5" w:rsidRPr="007E6A7D" w:rsidRDefault="00DE52C5" w:rsidP="007E6A7D">
      <w:pPr>
        <w:pStyle w:val="NormalWeb"/>
        <w:spacing w:before="0" w:beforeAutospacing="0" w:after="0" w:afterAutospacing="0"/>
        <w:jc w:val="both"/>
        <w:rPr>
          <w:rFonts w:ascii="Open Sans" w:hAnsi="Open Sans" w:cs="Open Sans"/>
          <w:color w:val="000000" w:themeColor="text1"/>
        </w:rPr>
      </w:pPr>
    </w:p>
    <w:p w14:paraId="6CFE1194" w14:textId="77777777" w:rsidR="00DE52C5" w:rsidRPr="007E6A7D" w:rsidRDefault="00DE52C5" w:rsidP="007E6A7D">
      <w:pPr>
        <w:pStyle w:val="NormalWeb"/>
        <w:spacing w:before="0" w:beforeAutospacing="0" w:after="0" w:afterAutospacing="0"/>
        <w:jc w:val="both"/>
        <w:rPr>
          <w:rFonts w:ascii="Open Sans" w:hAnsi="Open Sans" w:cs="Open Sans"/>
          <w:color w:val="000000" w:themeColor="text1"/>
          <w:sz w:val="10"/>
          <w:szCs w:val="10"/>
        </w:rPr>
      </w:pPr>
    </w:p>
    <w:p w14:paraId="45163234" w14:textId="7C448DBA" w:rsidR="00786D21" w:rsidRPr="007E6A7D" w:rsidRDefault="00786D21" w:rsidP="007E6A7D">
      <w:pPr>
        <w:pStyle w:val="NormalWeb"/>
        <w:spacing w:before="0" w:beforeAutospacing="0" w:after="0" w:afterAutospacing="0"/>
        <w:jc w:val="both"/>
        <w:rPr>
          <w:rFonts w:ascii="Open Sans" w:hAnsi="Open Sans" w:cs="Open Sans"/>
          <w:color w:val="000000" w:themeColor="text1"/>
        </w:rPr>
      </w:pPr>
      <w:r w:rsidRPr="007E6A7D">
        <w:rPr>
          <w:rFonts w:ascii="Open Sans" w:hAnsi="Open Sans" w:cs="Open Sans"/>
          <w:color w:val="000000" w:themeColor="text1"/>
        </w:rPr>
        <w:t xml:space="preserve">Proiectul are o durată de </w:t>
      </w:r>
      <w:r w:rsidRPr="007E6A7D">
        <w:rPr>
          <w:rStyle w:val="Robust"/>
          <w:rFonts w:ascii="Open Sans" w:eastAsiaTheme="majorEastAsia" w:hAnsi="Open Sans" w:cs="Open Sans"/>
          <w:b w:val="0"/>
          <w:bCs w:val="0"/>
          <w:color w:val="000000" w:themeColor="text1"/>
        </w:rPr>
        <w:t>24 de luni (decembrie 2024 – decembrie 2026)</w:t>
      </w:r>
      <w:r w:rsidRPr="007E6A7D">
        <w:rPr>
          <w:rFonts w:ascii="Open Sans" w:hAnsi="Open Sans" w:cs="Open Sans"/>
          <w:color w:val="000000" w:themeColor="text1"/>
        </w:rPr>
        <w:t xml:space="preserve"> și un buget total de </w:t>
      </w:r>
      <w:r w:rsidRPr="007E6A7D">
        <w:rPr>
          <w:rStyle w:val="Robust"/>
          <w:rFonts w:ascii="Open Sans" w:eastAsiaTheme="majorEastAsia" w:hAnsi="Open Sans" w:cs="Open Sans"/>
          <w:b w:val="0"/>
          <w:bCs w:val="0"/>
          <w:color w:val="000000" w:themeColor="text1"/>
        </w:rPr>
        <w:t>1.423.187,48 euro</w:t>
      </w:r>
      <w:r w:rsidRPr="007E6A7D">
        <w:rPr>
          <w:rFonts w:ascii="Open Sans" w:hAnsi="Open Sans" w:cs="Open Sans"/>
          <w:color w:val="000000" w:themeColor="text1"/>
        </w:rPr>
        <w:t xml:space="preserve">, din care </w:t>
      </w:r>
      <w:r w:rsidRPr="007E6A7D">
        <w:rPr>
          <w:rStyle w:val="Robust"/>
          <w:rFonts w:ascii="Open Sans" w:eastAsiaTheme="majorEastAsia" w:hAnsi="Open Sans" w:cs="Open Sans"/>
          <w:b w:val="0"/>
          <w:bCs w:val="0"/>
          <w:color w:val="000000" w:themeColor="text1"/>
        </w:rPr>
        <w:t>Uniunea Europeană contribuie cu 1.209.709,35 euro</w:t>
      </w:r>
      <w:r w:rsidRPr="007E6A7D">
        <w:rPr>
          <w:rFonts w:ascii="Open Sans" w:hAnsi="Open Sans" w:cs="Open Sans"/>
          <w:color w:val="000000" w:themeColor="text1"/>
        </w:rPr>
        <w:t>.</w:t>
      </w:r>
    </w:p>
    <w:p w14:paraId="223AFE7B" w14:textId="0808B33F" w:rsidR="009A32E0" w:rsidRPr="007E6A7D" w:rsidRDefault="00786D21" w:rsidP="007E6A7D">
      <w:pPr>
        <w:pStyle w:val="NormalWeb"/>
        <w:spacing w:before="0" w:beforeAutospacing="0" w:after="0" w:afterAutospacing="0"/>
        <w:jc w:val="both"/>
        <w:rPr>
          <w:rFonts w:ascii="Open Sans" w:hAnsi="Open Sans" w:cs="Open Sans"/>
          <w:color w:val="000000" w:themeColor="text1"/>
        </w:rPr>
      </w:pPr>
      <w:r w:rsidRPr="007E6A7D">
        <w:rPr>
          <w:rStyle w:val="Robust"/>
          <w:rFonts w:ascii="Open Sans" w:eastAsiaTheme="majorEastAsia" w:hAnsi="Open Sans" w:cs="Open Sans"/>
          <w:b w:val="0"/>
          <w:bCs w:val="0"/>
          <w:color w:val="000000" w:themeColor="text1"/>
        </w:rPr>
        <w:t>Partener lider:</w:t>
      </w:r>
      <w:r w:rsidRPr="007E6A7D">
        <w:rPr>
          <w:rFonts w:ascii="Open Sans" w:hAnsi="Open Sans" w:cs="Open Sans"/>
          <w:color w:val="000000" w:themeColor="text1"/>
        </w:rPr>
        <w:t xml:space="preserve"> Municipalitatea </w:t>
      </w:r>
      <w:proofErr w:type="spellStart"/>
      <w:r w:rsidRPr="007E6A7D">
        <w:rPr>
          <w:rFonts w:ascii="Open Sans" w:hAnsi="Open Sans" w:cs="Open Sans"/>
          <w:color w:val="000000" w:themeColor="text1"/>
        </w:rPr>
        <w:t>Zrenjanin</w:t>
      </w:r>
      <w:proofErr w:type="spellEnd"/>
      <w:r w:rsidRPr="007E6A7D">
        <w:rPr>
          <w:rFonts w:ascii="Open Sans" w:hAnsi="Open Sans" w:cs="Open Sans"/>
          <w:color w:val="000000" w:themeColor="text1"/>
        </w:rPr>
        <w:t xml:space="preserve"> (Serbia)</w:t>
      </w:r>
    </w:p>
    <w:p w14:paraId="7F90BEC4" w14:textId="3DCAA57A" w:rsidR="00786D21" w:rsidRPr="007E6A7D" w:rsidRDefault="00786D21" w:rsidP="007E6A7D">
      <w:pPr>
        <w:pStyle w:val="NormalWeb"/>
        <w:spacing w:before="0" w:beforeAutospacing="0" w:after="0" w:afterAutospacing="0"/>
        <w:jc w:val="both"/>
        <w:rPr>
          <w:rFonts w:ascii="Open Sans" w:hAnsi="Open Sans" w:cs="Open Sans"/>
          <w:color w:val="000000" w:themeColor="text1"/>
        </w:rPr>
      </w:pPr>
      <w:r w:rsidRPr="007E6A7D">
        <w:rPr>
          <w:rStyle w:val="Robust"/>
          <w:rFonts w:ascii="Open Sans" w:eastAsiaTheme="majorEastAsia" w:hAnsi="Open Sans" w:cs="Open Sans"/>
          <w:b w:val="0"/>
          <w:bCs w:val="0"/>
          <w:color w:val="000000" w:themeColor="text1"/>
        </w:rPr>
        <w:t>Parteneri:</w:t>
      </w:r>
      <w:r w:rsidRPr="007E6A7D">
        <w:rPr>
          <w:rFonts w:ascii="Open Sans" w:hAnsi="Open Sans" w:cs="Open Sans"/>
          <w:color w:val="000000" w:themeColor="text1"/>
        </w:rPr>
        <w:t xml:space="preserve"> Consiliul Județean Timiș, Agenția Regională de Dezvoltare </w:t>
      </w:r>
      <w:proofErr w:type="spellStart"/>
      <w:r w:rsidRPr="007E6A7D">
        <w:rPr>
          <w:rFonts w:ascii="Open Sans" w:hAnsi="Open Sans" w:cs="Open Sans"/>
          <w:color w:val="000000" w:themeColor="text1"/>
        </w:rPr>
        <w:t>Socio</w:t>
      </w:r>
      <w:proofErr w:type="spellEnd"/>
      <w:r w:rsidRPr="007E6A7D">
        <w:rPr>
          <w:rFonts w:ascii="Open Sans" w:hAnsi="Open Sans" w:cs="Open Sans"/>
          <w:color w:val="000000" w:themeColor="text1"/>
        </w:rPr>
        <w:t xml:space="preserve">-Economică Banat </w:t>
      </w:r>
      <w:proofErr w:type="spellStart"/>
      <w:r w:rsidRPr="007E6A7D">
        <w:rPr>
          <w:rFonts w:ascii="Open Sans" w:hAnsi="Open Sans" w:cs="Open Sans"/>
          <w:color w:val="000000" w:themeColor="text1"/>
        </w:rPr>
        <w:t>Zrenjanin</w:t>
      </w:r>
      <w:proofErr w:type="spellEnd"/>
      <w:r w:rsidRPr="007E6A7D">
        <w:rPr>
          <w:rFonts w:ascii="Open Sans" w:hAnsi="Open Sans" w:cs="Open Sans"/>
          <w:color w:val="000000" w:themeColor="text1"/>
        </w:rPr>
        <w:t xml:space="preserve"> și Universitatea Politehnica Timișoara.</w:t>
      </w:r>
    </w:p>
    <w:p w14:paraId="6EF36926" w14:textId="77777777" w:rsidR="00786D21" w:rsidRPr="007E6A7D" w:rsidRDefault="00786D21" w:rsidP="007E6A7D">
      <w:pPr>
        <w:pStyle w:val="NormalWeb"/>
        <w:spacing w:before="0" w:beforeAutospacing="0" w:after="0" w:afterAutospacing="0"/>
        <w:jc w:val="both"/>
        <w:rPr>
          <w:rFonts w:ascii="Open Sans" w:hAnsi="Open Sans" w:cs="Open Sans"/>
          <w:color w:val="000000" w:themeColor="text1"/>
        </w:rPr>
      </w:pPr>
      <w:r w:rsidRPr="007E6A7D">
        <w:rPr>
          <w:rFonts w:ascii="Open Sans" w:hAnsi="Open Sans" w:cs="Open Sans"/>
          <w:color w:val="000000" w:themeColor="text1"/>
        </w:rPr>
        <w:t xml:space="preserve">Obiectivul principal este </w:t>
      </w:r>
      <w:r w:rsidRPr="007E6A7D">
        <w:rPr>
          <w:rStyle w:val="Robust"/>
          <w:rFonts w:ascii="Open Sans" w:eastAsiaTheme="majorEastAsia" w:hAnsi="Open Sans" w:cs="Open Sans"/>
          <w:b w:val="0"/>
          <w:bCs w:val="0"/>
          <w:color w:val="000000" w:themeColor="text1"/>
        </w:rPr>
        <w:t>îmbunătățirea calității aerului</w:t>
      </w:r>
      <w:r w:rsidRPr="007E6A7D">
        <w:rPr>
          <w:rFonts w:ascii="Open Sans" w:hAnsi="Open Sans" w:cs="Open Sans"/>
          <w:color w:val="000000" w:themeColor="text1"/>
        </w:rPr>
        <w:t xml:space="preserve"> prin soluții inovatoare de cooperare transfrontalieră, în acord cu pachetul european de politici </w:t>
      </w:r>
      <w:r w:rsidRPr="007E6A7D">
        <w:rPr>
          <w:rStyle w:val="Accentuat"/>
          <w:rFonts w:ascii="Open Sans" w:hAnsi="Open Sans" w:cs="Open Sans"/>
          <w:color w:val="000000" w:themeColor="text1"/>
        </w:rPr>
        <w:t>„Un aer mai curat pentru Europa.”</w:t>
      </w:r>
    </w:p>
    <w:p w14:paraId="0B15D211" w14:textId="77777777" w:rsidR="00786D21" w:rsidRPr="00345633" w:rsidRDefault="00786D21" w:rsidP="0010001B">
      <w:pPr>
        <w:pStyle w:val="Titlu2"/>
        <w:tabs>
          <w:tab w:val="left" w:pos="360"/>
        </w:tabs>
        <w:spacing w:before="0" w:line="240" w:lineRule="auto"/>
        <w:jc w:val="both"/>
        <w:rPr>
          <w:rFonts w:ascii="Open Sans" w:hAnsi="Open Sans" w:cs="Open Sans"/>
          <w:color w:val="72AF2F"/>
          <w:sz w:val="24"/>
          <w:szCs w:val="24"/>
        </w:rPr>
      </w:pPr>
      <w:r w:rsidRPr="00345633">
        <w:rPr>
          <w:rFonts w:ascii="Open Sans" w:hAnsi="Open Sans" w:cs="Open Sans"/>
          <w:color w:val="72AF2F"/>
          <w:sz w:val="24"/>
          <w:szCs w:val="24"/>
        </w:rPr>
        <w:t>Activități cheie:</w:t>
      </w:r>
    </w:p>
    <w:p w14:paraId="6C1FE16D" w14:textId="43BC62D2" w:rsidR="009A32E0" w:rsidRPr="007E6A7D" w:rsidRDefault="009A32E0" w:rsidP="0010001B">
      <w:pPr>
        <w:pStyle w:val="NormalWeb"/>
        <w:numPr>
          <w:ilvl w:val="0"/>
          <w:numId w:val="17"/>
        </w:numPr>
        <w:tabs>
          <w:tab w:val="left" w:pos="360"/>
        </w:tabs>
        <w:spacing w:before="0" w:beforeAutospacing="0" w:after="0" w:afterAutospacing="0"/>
        <w:ind w:left="0" w:firstLine="0"/>
        <w:jc w:val="both"/>
        <w:rPr>
          <w:rFonts w:ascii="Open Sans" w:hAnsi="Open Sans" w:cs="Open Sans"/>
          <w:color w:val="000000" w:themeColor="text1"/>
        </w:rPr>
      </w:pPr>
      <w:r w:rsidRPr="007E6A7D">
        <w:rPr>
          <w:rFonts w:ascii="Open Sans" w:hAnsi="Open Sans" w:cs="Open Sans"/>
          <w:color w:val="000000" w:themeColor="text1"/>
        </w:rPr>
        <w:t xml:space="preserve">Crearea unui sistem transfrontalier de monitorizare în timp real a calității aerului, prin instalarea de stații fixe și mobile, senzori, precum și dezvoltarea unei platforme web și a unei aplicații mobile – pentru ca locuitorii din județul Timiș și din </w:t>
      </w:r>
      <w:proofErr w:type="spellStart"/>
      <w:r w:rsidRPr="007E6A7D">
        <w:rPr>
          <w:rFonts w:ascii="Open Sans" w:hAnsi="Open Sans" w:cs="Open Sans"/>
          <w:color w:val="000000" w:themeColor="text1"/>
        </w:rPr>
        <w:t>Zrenjanin</w:t>
      </w:r>
      <w:proofErr w:type="spellEnd"/>
      <w:r w:rsidRPr="007E6A7D">
        <w:rPr>
          <w:rFonts w:ascii="Open Sans" w:hAnsi="Open Sans" w:cs="Open Sans"/>
          <w:color w:val="000000" w:themeColor="text1"/>
        </w:rPr>
        <w:t xml:space="preserve"> să poată afla în orice moment calitatea aerului pe care îl respiră;</w:t>
      </w:r>
    </w:p>
    <w:p w14:paraId="25DA9C23" w14:textId="48B430AE" w:rsidR="009A32E0" w:rsidRPr="00345633" w:rsidRDefault="009A32E0" w:rsidP="0010001B">
      <w:pPr>
        <w:pStyle w:val="NormalWeb"/>
        <w:numPr>
          <w:ilvl w:val="0"/>
          <w:numId w:val="17"/>
        </w:numPr>
        <w:tabs>
          <w:tab w:val="left" w:pos="360"/>
        </w:tabs>
        <w:spacing w:before="0" w:beforeAutospacing="0" w:after="0" w:afterAutospacing="0"/>
        <w:ind w:left="0" w:firstLine="0"/>
        <w:jc w:val="both"/>
        <w:rPr>
          <w:rFonts w:ascii="Open Sans" w:hAnsi="Open Sans" w:cs="Open Sans"/>
          <w:b/>
          <w:bCs/>
          <w:color w:val="000000" w:themeColor="text1"/>
        </w:rPr>
      </w:pPr>
      <w:r w:rsidRPr="00345633">
        <w:rPr>
          <w:rFonts w:ascii="Open Sans" w:hAnsi="Open Sans" w:cs="Open Sans"/>
          <w:b/>
          <w:bCs/>
          <w:color w:val="000000" w:themeColor="text1"/>
        </w:rPr>
        <w:t xml:space="preserve">Realizarea unui cadru de planificare pentru mobilitatea sustenabilă și reducerea poluării aerului, prin elaborarea Planurilor de Mobilitate Sustenabilă pentru orașul </w:t>
      </w:r>
      <w:proofErr w:type="spellStart"/>
      <w:r w:rsidRPr="00345633">
        <w:rPr>
          <w:rFonts w:ascii="Open Sans" w:hAnsi="Open Sans" w:cs="Open Sans"/>
          <w:b/>
          <w:bCs/>
          <w:color w:val="000000" w:themeColor="text1"/>
        </w:rPr>
        <w:t>Zrenjanin</w:t>
      </w:r>
      <w:proofErr w:type="spellEnd"/>
      <w:r w:rsidRPr="00345633">
        <w:rPr>
          <w:rFonts w:ascii="Open Sans" w:hAnsi="Open Sans" w:cs="Open Sans"/>
          <w:b/>
          <w:bCs/>
          <w:color w:val="000000" w:themeColor="text1"/>
        </w:rPr>
        <w:t xml:space="preserve"> și județul Timiș;</w:t>
      </w:r>
    </w:p>
    <w:p w14:paraId="1CC88A4D" w14:textId="55DA8784" w:rsidR="009A32E0" w:rsidRPr="007E6A7D" w:rsidRDefault="009A32E0" w:rsidP="0010001B">
      <w:pPr>
        <w:pStyle w:val="NormalWeb"/>
        <w:numPr>
          <w:ilvl w:val="0"/>
          <w:numId w:val="17"/>
        </w:numPr>
        <w:tabs>
          <w:tab w:val="left" w:pos="360"/>
        </w:tabs>
        <w:spacing w:before="0" w:beforeAutospacing="0" w:after="0" w:afterAutospacing="0"/>
        <w:ind w:left="0" w:firstLine="0"/>
        <w:jc w:val="both"/>
        <w:rPr>
          <w:rFonts w:ascii="Open Sans" w:hAnsi="Open Sans" w:cs="Open Sans"/>
          <w:color w:val="000000" w:themeColor="text1"/>
        </w:rPr>
      </w:pPr>
      <w:r w:rsidRPr="007E6A7D">
        <w:rPr>
          <w:rFonts w:ascii="Open Sans" w:hAnsi="Open Sans" w:cs="Open Sans"/>
          <w:color w:val="000000" w:themeColor="text1"/>
        </w:rPr>
        <w:t>Implementarea unor acțiuni-pilot de monitorizare a poluanților atmosferici, prin măsurarea parametrilor NO</w:t>
      </w:r>
      <w:r w:rsidRPr="007E6A7D">
        <w:rPr>
          <w:rFonts w:ascii="Cambria Math" w:hAnsi="Cambria Math" w:cs="Cambria Math"/>
          <w:color w:val="000000" w:themeColor="text1"/>
        </w:rPr>
        <w:t>₂</w:t>
      </w:r>
      <w:r w:rsidRPr="007E6A7D">
        <w:rPr>
          <w:rFonts w:ascii="Open Sans" w:hAnsi="Open Sans" w:cs="Open Sans"/>
          <w:color w:val="000000" w:themeColor="text1"/>
        </w:rPr>
        <w:t>, SO</w:t>
      </w:r>
      <w:r w:rsidRPr="007E6A7D">
        <w:rPr>
          <w:rFonts w:ascii="Cambria Math" w:hAnsi="Cambria Math" w:cs="Cambria Math"/>
          <w:color w:val="000000" w:themeColor="text1"/>
        </w:rPr>
        <w:t>₂</w:t>
      </w:r>
      <w:r w:rsidRPr="007E6A7D">
        <w:rPr>
          <w:rFonts w:ascii="Open Sans" w:hAnsi="Open Sans" w:cs="Open Sans"/>
          <w:color w:val="000000" w:themeColor="text1"/>
        </w:rPr>
        <w:t>, PM</w:t>
      </w:r>
      <w:r w:rsidRPr="007E6A7D">
        <w:rPr>
          <w:rFonts w:ascii="Cambria Math" w:hAnsi="Cambria Math" w:cs="Cambria Math"/>
          <w:color w:val="000000" w:themeColor="text1"/>
        </w:rPr>
        <w:t>₁</w:t>
      </w:r>
      <w:r w:rsidRPr="007E6A7D">
        <w:rPr>
          <w:rFonts w:ascii="Open Sans" w:hAnsi="Open Sans" w:cs="Open Sans"/>
          <w:color w:val="000000" w:themeColor="text1"/>
        </w:rPr>
        <w:t>, PM</w:t>
      </w:r>
      <w:r w:rsidRPr="007E6A7D">
        <w:rPr>
          <w:rFonts w:ascii="Cambria Math" w:hAnsi="Cambria Math" w:cs="Cambria Math"/>
          <w:color w:val="000000" w:themeColor="text1"/>
        </w:rPr>
        <w:t>₂</w:t>
      </w:r>
      <w:r w:rsidRPr="007E6A7D">
        <w:rPr>
          <w:rFonts w:ascii="Open Sans" w:hAnsi="Open Sans" w:cs="Open Sans"/>
          <w:color w:val="000000" w:themeColor="text1"/>
        </w:rPr>
        <w:t>.</w:t>
      </w:r>
      <w:r w:rsidRPr="007E6A7D">
        <w:rPr>
          <w:rFonts w:ascii="Cambria Math" w:hAnsi="Cambria Math" w:cs="Cambria Math"/>
          <w:color w:val="000000" w:themeColor="text1"/>
        </w:rPr>
        <w:t>₅</w:t>
      </w:r>
      <w:r w:rsidRPr="007E6A7D">
        <w:rPr>
          <w:rFonts w:ascii="Open Sans" w:hAnsi="Open Sans" w:cs="Open Sans"/>
          <w:color w:val="000000" w:themeColor="text1"/>
        </w:rPr>
        <w:t xml:space="preserve"> și PM</w:t>
      </w:r>
      <w:r w:rsidRPr="007E6A7D">
        <w:rPr>
          <w:rFonts w:ascii="Cambria Math" w:hAnsi="Cambria Math" w:cs="Cambria Math"/>
          <w:color w:val="000000" w:themeColor="text1"/>
        </w:rPr>
        <w:t>₁₀</w:t>
      </w:r>
      <w:r w:rsidRPr="007E6A7D">
        <w:rPr>
          <w:rFonts w:ascii="Open Sans" w:hAnsi="Open Sans" w:cs="Open Sans"/>
          <w:color w:val="000000" w:themeColor="text1"/>
        </w:rPr>
        <w:t xml:space="preserve"> (pulberi fine) cu ajutorul unor senzori instalați în proximitatea clădirilor publice;</w:t>
      </w:r>
    </w:p>
    <w:p w14:paraId="2D4A22AB" w14:textId="20226FFD" w:rsidR="009A32E0" w:rsidRPr="007E6A7D" w:rsidRDefault="009A32E0" w:rsidP="0010001B">
      <w:pPr>
        <w:pStyle w:val="NormalWeb"/>
        <w:numPr>
          <w:ilvl w:val="0"/>
          <w:numId w:val="17"/>
        </w:numPr>
        <w:tabs>
          <w:tab w:val="left" w:pos="360"/>
        </w:tabs>
        <w:spacing w:before="0" w:beforeAutospacing="0" w:after="0" w:afterAutospacing="0"/>
        <w:ind w:left="0" w:firstLine="0"/>
        <w:jc w:val="both"/>
        <w:rPr>
          <w:rFonts w:ascii="Open Sans" w:hAnsi="Open Sans" w:cs="Open Sans"/>
          <w:color w:val="000000" w:themeColor="text1"/>
        </w:rPr>
      </w:pPr>
      <w:r w:rsidRPr="007E6A7D">
        <w:rPr>
          <w:rFonts w:ascii="Open Sans" w:hAnsi="Open Sans" w:cs="Open Sans"/>
          <w:color w:val="000000" w:themeColor="text1"/>
        </w:rPr>
        <w:t xml:space="preserve">Crearea de noi spații verzi, prin reamenajarea Pieței Centrale din </w:t>
      </w:r>
      <w:proofErr w:type="spellStart"/>
      <w:r w:rsidRPr="007E6A7D">
        <w:rPr>
          <w:rFonts w:ascii="Open Sans" w:hAnsi="Open Sans" w:cs="Open Sans"/>
          <w:color w:val="000000" w:themeColor="text1"/>
        </w:rPr>
        <w:t>Zrenjanin</w:t>
      </w:r>
      <w:proofErr w:type="spellEnd"/>
      <w:r w:rsidRPr="007E6A7D">
        <w:rPr>
          <w:rFonts w:ascii="Open Sans" w:hAnsi="Open Sans" w:cs="Open Sans"/>
          <w:color w:val="000000" w:themeColor="text1"/>
        </w:rPr>
        <w:t xml:space="preserve"> cu zone verzi destinate comunității;</w:t>
      </w:r>
    </w:p>
    <w:p w14:paraId="5EE639A4" w14:textId="3095BBE8" w:rsidR="009A32E0" w:rsidRDefault="009A32E0" w:rsidP="0010001B">
      <w:pPr>
        <w:pStyle w:val="NormalWeb"/>
        <w:numPr>
          <w:ilvl w:val="0"/>
          <w:numId w:val="17"/>
        </w:numPr>
        <w:tabs>
          <w:tab w:val="left" w:pos="360"/>
        </w:tabs>
        <w:spacing w:before="0" w:beforeAutospacing="0" w:after="0" w:afterAutospacing="0"/>
        <w:ind w:left="0" w:firstLine="0"/>
        <w:jc w:val="both"/>
        <w:rPr>
          <w:rFonts w:ascii="Open Sans" w:hAnsi="Open Sans" w:cs="Open Sans"/>
          <w:color w:val="000000" w:themeColor="text1"/>
        </w:rPr>
      </w:pPr>
      <w:r w:rsidRPr="007E6A7D">
        <w:rPr>
          <w:rFonts w:ascii="Open Sans" w:hAnsi="Open Sans" w:cs="Open Sans"/>
          <w:color w:val="000000" w:themeColor="text1"/>
        </w:rPr>
        <w:t>Campanii de conștientizare și caravane de informare, dedicate promovării mobilității durabile și protecției mediului.</w:t>
      </w:r>
    </w:p>
    <w:p w14:paraId="2D9846F2" w14:textId="77777777" w:rsidR="00345633" w:rsidRDefault="00345633" w:rsidP="00345633">
      <w:pPr>
        <w:pStyle w:val="NormalWeb"/>
        <w:tabs>
          <w:tab w:val="left" w:pos="360"/>
        </w:tabs>
        <w:spacing w:before="0" w:beforeAutospacing="0" w:after="0" w:afterAutospacing="0"/>
        <w:jc w:val="both"/>
        <w:rPr>
          <w:rFonts w:ascii="Open Sans" w:hAnsi="Open Sans" w:cs="Open Sans"/>
          <w:color w:val="000000" w:themeColor="text1"/>
        </w:rPr>
      </w:pPr>
    </w:p>
    <w:p w14:paraId="34C9481C" w14:textId="77777777" w:rsidR="00345633" w:rsidRPr="007E6A7D" w:rsidRDefault="00345633" w:rsidP="00345633">
      <w:pPr>
        <w:pStyle w:val="NormalWeb"/>
        <w:tabs>
          <w:tab w:val="left" w:pos="360"/>
        </w:tabs>
        <w:spacing w:before="0" w:beforeAutospacing="0" w:after="0" w:afterAutospacing="0"/>
        <w:jc w:val="both"/>
        <w:rPr>
          <w:rFonts w:ascii="Open Sans" w:hAnsi="Open Sans" w:cs="Open Sans"/>
          <w:color w:val="000000" w:themeColor="text1"/>
        </w:rPr>
      </w:pPr>
    </w:p>
    <w:p w14:paraId="3D9726DE" w14:textId="09E97723" w:rsidR="00DE52C5" w:rsidRDefault="00DE52C5" w:rsidP="007E6A7D">
      <w:pPr>
        <w:pStyle w:val="NormalWeb"/>
        <w:spacing w:before="0" w:beforeAutospacing="0" w:after="0" w:afterAutospacing="0"/>
        <w:jc w:val="both"/>
        <w:rPr>
          <w:rFonts w:ascii="Open Sans" w:hAnsi="Open Sans" w:cs="Open Sans"/>
          <w:lang w:eastAsia="ro-RO"/>
        </w:rPr>
      </w:pPr>
    </w:p>
    <w:p w14:paraId="36F05F53" w14:textId="5C8C3941" w:rsidR="0010001B" w:rsidRDefault="00345633" w:rsidP="007E6A7D">
      <w:pPr>
        <w:pStyle w:val="NormalWeb"/>
        <w:spacing w:before="0" w:beforeAutospacing="0" w:after="0" w:afterAutospacing="0"/>
        <w:jc w:val="both"/>
        <w:rPr>
          <w:rFonts w:ascii="Open Sans" w:hAnsi="Open Sans" w:cs="Open Sans"/>
          <w:lang w:eastAsia="ro-RO"/>
        </w:rPr>
      </w:pPr>
      <w:r w:rsidRPr="007E6A7D">
        <w:rPr>
          <w:rFonts w:ascii="Open Sans" w:hAnsi="Open Sans" w:cs="Open Sans"/>
          <w:noProof/>
          <w:lang w:eastAsia="en-US"/>
        </w:rPr>
        <w:drawing>
          <wp:anchor distT="0" distB="0" distL="114300" distR="114300" simplePos="0" relativeHeight="251661312" behindDoc="0" locked="0" layoutInCell="1" allowOverlap="1" wp14:anchorId="09B488B0" wp14:editId="1EE33208">
            <wp:simplePos x="0" y="0"/>
            <wp:positionH relativeFrom="margin">
              <wp:posOffset>2197584</wp:posOffset>
            </wp:positionH>
            <wp:positionV relativeFrom="paragraph">
              <wp:posOffset>41512</wp:posOffset>
            </wp:positionV>
            <wp:extent cx="1039495" cy="1046480"/>
            <wp:effectExtent l="0" t="0" r="825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roiect RO - adaptat DnB dupa orig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9495" cy="1046480"/>
                    </a:xfrm>
                    <a:prstGeom prst="rect">
                      <a:avLst/>
                    </a:prstGeom>
                  </pic:spPr>
                </pic:pic>
              </a:graphicData>
            </a:graphic>
            <wp14:sizeRelH relativeFrom="margin">
              <wp14:pctWidth>0</wp14:pctWidth>
            </wp14:sizeRelH>
            <wp14:sizeRelV relativeFrom="margin">
              <wp14:pctHeight>0</wp14:pctHeight>
            </wp14:sizeRelV>
          </wp:anchor>
        </w:drawing>
      </w:r>
    </w:p>
    <w:p w14:paraId="2CE26BC9" w14:textId="77777777" w:rsidR="0010001B" w:rsidRDefault="0010001B" w:rsidP="007E6A7D">
      <w:pPr>
        <w:pStyle w:val="NormalWeb"/>
        <w:spacing w:before="0" w:beforeAutospacing="0" w:after="0" w:afterAutospacing="0"/>
        <w:jc w:val="both"/>
        <w:rPr>
          <w:rFonts w:ascii="Open Sans" w:hAnsi="Open Sans" w:cs="Open Sans"/>
          <w:lang w:eastAsia="ro-RO"/>
        </w:rPr>
      </w:pPr>
    </w:p>
    <w:p w14:paraId="5326AF4A" w14:textId="77777777" w:rsidR="0010001B" w:rsidRDefault="0010001B" w:rsidP="007E6A7D">
      <w:pPr>
        <w:pStyle w:val="NormalWeb"/>
        <w:spacing w:before="0" w:beforeAutospacing="0" w:after="0" w:afterAutospacing="0"/>
        <w:jc w:val="both"/>
        <w:rPr>
          <w:rFonts w:ascii="Open Sans" w:hAnsi="Open Sans" w:cs="Open Sans"/>
          <w:lang w:eastAsia="ro-RO"/>
        </w:rPr>
      </w:pPr>
    </w:p>
    <w:p w14:paraId="6AB99A1E" w14:textId="77777777" w:rsidR="0010001B" w:rsidRDefault="0010001B" w:rsidP="007E6A7D">
      <w:pPr>
        <w:pStyle w:val="NormalWeb"/>
        <w:spacing w:before="0" w:beforeAutospacing="0" w:after="0" w:afterAutospacing="0"/>
        <w:jc w:val="both"/>
        <w:rPr>
          <w:rFonts w:ascii="Open Sans" w:hAnsi="Open Sans" w:cs="Open Sans"/>
          <w:lang w:eastAsia="ro-RO"/>
        </w:rPr>
      </w:pPr>
    </w:p>
    <w:p w14:paraId="5598E5C4" w14:textId="77777777" w:rsidR="0010001B" w:rsidRDefault="0010001B" w:rsidP="007E6A7D">
      <w:pPr>
        <w:pStyle w:val="NormalWeb"/>
        <w:spacing w:before="0" w:beforeAutospacing="0" w:after="0" w:afterAutospacing="0"/>
        <w:jc w:val="both"/>
        <w:rPr>
          <w:rFonts w:ascii="Open Sans" w:hAnsi="Open Sans" w:cs="Open Sans"/>
          <w:lang w:eastAsia="ro-RO"/>
        </w:rPr>
      </w:pPr>
    </w:p>
    <w:p w14:paraId="0418CDBF" w14:textId="77777777" w:rsidR="00345633" w:rsidRDefault="00345633" w:rsidP="007E6A7D">
      <w:pPr>
        <w:pStyle w:val="NormalWeb"/>
        <w:spacing w:before="0" w:beforeAutospacing="0" w:after="0" w:afterAutospacing="0"/>
        <w:jc w:val="both"/>
        <w:rPr>
          <w:rFonts w:ascii="Open Sans" w:hAnsi="Open Sans" w:cs="Open Sans"/>
          <w:lang w:eastAsia="ro-RO"/>
        </w:rPr>
      </w:pPr>
    </w:p>
    <w:p w14:paraId="16BB5D1D" w14:textId="77777777" w:rsidR="00345633" w:rsidRDefault="00345633" w:rsidP="007E6A7D">
      <w:pPr>
        <w:pStyle w:val="NormalWeb"/>
        <w:spacing w:before="0" w:beforeAutospacing="0" w:after="0" w:afterAutospacing="0"/>
        <w:jc w:val="both"/>
        <w:rPr>
          <w:rFonts w:ascii="Open Sans" w:hAnsi="Open Sans" w:cs="Open Sans"/>
          <w:lang w:eastAsia="ro-RO"/>
        </w:rPr>
      </w:pPr>
    </w:p>
    <w:p w14:paraId="08BD1AE7" w14:textId="5FCA0DB1" w:rsidR="00345633" w:rsidRPr="007E6A7D" w:rsidRDefault="00345633" w:rsidP="00345633">
      <w:pPr>
        <w:pStyle w:val="NormalWeb"/>
        <w:spacing w:before="0" w:beforeAutospacing="0" w:after="0" w:afterAutospacing="0"/>
        <w:jc w:val="center"/>
        <w:rPr>
          <w:rFonts w:ascii="Open Sans" w:hAnsi="Open Sans" w:cs="Open Sans"/>
          <w:lang w:eastAsia="ro-RO"/>
        </w:rPr>
      </w:pPr>
      <w:r>
        <w:rPr>
          <w:rFonts w:ascii="Open Sans" w:hAnsi="Open Sans" w:cs="Open Sans"/>
          <w:noProof/>
          <w:lang w:eastAsia="ro-RO"/>
        </w:rPr>
        <w:lastRenderedPageBreak/>
        <w:drawing>
          <wp:inline distT="0" distB="0" distL="0" distR="0" wp14:anchorId="657C1624" wp14:editId="40AB61EC">
            <wp:extent cx="4875397" cy="6894479"/>
            <wp:effectExtent l="133350" t="114300" r="116205" b="173355"/>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2960" cy="6905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6DEE9B" w14:textId="77777777" w:rsidR="002B55F6" w:rsidRPr="007E6A7D" w:rsidRDefault="002B55F6" w:rsidP="007E6A7D">
      <w:pPr>
        <w:pStyle w:val="NormalWeb"/>
        <w:spacing w:before="0" w:beforeAutospacing="0" w:after="0" w:afterAutospacing="0"/>
        <w:jc w:val="both"/>
        <w:rPr>
          <w:rFonts w:ascii="Open Sans" w:hAnsi="Open Sans" w:cs="Open Sans"/>
        </w:rPr>
      </w:pPr>
    </w:p>
    <w:p w14:paraId="55EE6A88" w14:textId="3679C916" w:rsidR="0010001B" w:rsidRPr="0010001B" w:rsidRDefault="00BA1515" w:rsidP="00345633">
      <w:pPr>
        <w:pStyle w:val="NormalWeb"/>
        <w:shd w:val="clear" w:color="auto" w:fill="9ACA3C"/>
        <w:spacing w:before="0" w:beforeAutospacing="0" w:after="0" w:afterAutospacing="0"/>
        <w:ind w:right="26"/>
        <w:jc w:val="both"/>
        <w:rPr>
          <w:rFonts w:ascii="Open Sans" w:hAnsi="Open Sans" w:cs="Open Sans"/>
          <w:color w:val="000000" w:themeColor="text1"/>
          <w:u w:val="single"/>
        </w:rPr>
      </w:pPr>
      <w:bookmarkStart w:id="0" w:name="_Hlk100823807"/>
      <w:r w:rsidRPr="007E6A7D">
        <w:rPr>
          <w:rFonts w:ascii="Open Sans" w:hAnsi="Open Sans" w:cs="Open Sans"/>
          <w:color w:val="000000" w:themeColor="text1"/>
        </w:rPr>
        <w:t>Proiectul</w:t>
      </w:r>
      <w:r w:rsidR="002B55F6" w:rsidRPr="007E6A7D">
        <w:rPr>
          <w:rFonts w:ascii="Open Sans" w:hAnsi="Open Sans" w:cs="Open Sans"/>
          <w:color w:val="000000" w:themeColor="text1"/>
        </w:rPr>
        <w:t xml:space="preserve"> RORS00250:</w:t>
      </w:r>
      <w:r w:rsidRPr="007E6A7D">
        <w:rPr>
          <w:rFonts w:ascii="Open Sans" w:hAnsi="Open Sans" w:cs="Open Sans"/>
          <w:color w:val="000000" w:themeColor="text1"/>
        </w:rPr>
        <w:t xml:space="preserve"> „</w:t>
      </w:r>
      <w:r w:rsidR="002B55F6" w:rsidRPr="007E6A7D">
        <w:rPr>
          <w:rStyle w:val="Robust"/>
          <w:rFonts w:ascii="Open Sans" w:hAnsi="Open Sans" w:cs="Open Sans"/>
          <w:b w:val="0"/>
          <w:bCs w:val="0"/>
          <w:color w:val="000000" w:themeColor="text1"/>
        </w:rPr>
        <w:t>Bl</w:t>
      </w:r>
      <w:r w:rsidR="002B55F6" w:rsidRPr="007E6A7D">
        <w:rPr>
          <w:rStyle w:val="Robust"/>
          <w:rFonts w:ascii="Open Sans" w:eastAsiaTheme="majorEastAsia" w:hAnsi="Open Sans" w:cs="Open Sans"/>
          <w:b w:val="0"/>
          <w:bCs w:val="0"/>
          <w:color w:val="000000" w:themeColor="text1"/>
        </w:rPr>
        <w:t xml:space="preserve">ue </w:t>
      </w:r>
      <w:proofErr w:type="spellStart"/>
      <w:r w:rsidR="002B55F6" w:rsidRPr="007E6A7D">
        <w:rPr>
          <w:rStyle w:val="Robust"/>
          <w:rFonts w:ascii="Open Sans" w:eastAsiaTheme="majorEastAsia" w:hAnsi="Open Sans" w:cs="Open Sans"/>
          <w:b w:val="0"/>
          <w:bCs w:val="0"/>
          <w:color w:val="000000" w:themeColor="text1"/>
        </w:rPr>
        <w:t>Sky</w:t>
      </w:r>
      <w:proofErr w:type="spellEnd"/>
      <w:r w:rsidR="002B55F6" w:rsidRPr="007E6A7D">
        <w:rPr>
          <w:rStyle w:val="Robust"/>
          <w:rFonts w:ascii="Open Sans" w:eastAsiaTheme="majorEastAsia" w:hAnsi="Open Sans" w:cs="Open Sans"/>
          <w:b w:val="0"/>
          <w:bCs w:val="0"/>
          <w:color w:val="000000" w:themeColor="text1"/>
        </w:rPr>
        <w:t xml:space="preserve"> – Cross-</w:t>
      </w:r>
      <w:proofErr w:type="spellStart"/>
      <w:r w:rsidR="002B55F6" w:rsidRPr="007E6A7D">
        <w:rPr>
          <w:rStyle w:val="Robust"/>
          <w:rFonts w:ascii="Open Sans" w:eastAsiaTheme="majorEastAsia" w:hAnsi="Open Sans" w:cs="Open Sans"/>
          <w:b w:val="0"/>
          <w:bCs w:val="0"/>
          <w:color w:val="000000" w:themeColor="text1"/>
        </w:rPr>
        <w:t>border</w:t>
      </w:r>
      <w:proofErr w:type="spellEnd"/>
      <w:r w:rsidR="002B55F6" w:rsidRPr="007E6A7D">
        <w:rPr>
          <w:rStyle w:val="Robust"/>
          <w:rFonts w:ascii="Open Sans" w:eastAsiaTheme="majorEastAsia" w:hAnsi="Open Sans" w:cs="Open Sans"/>
          <w:b w:val="0"/>
          <w:bCs w:val="0"/>
          <w:color w:val="000000" w:themeColor="text1"/>
        </w:rPr>
        <w:t xml:space="preserve"> </w:t>
      </w:r>
      <w:proofErr w:type="spellStart"/>
      <w:r w:rsidR="002B55F6" w:rsidRPr="007E6A7D">
        <w:rPr>
          <w:rStyle w:val="Robust"/>
          <w:rFonts w:ascii="Open Sans" w:eastAsiaTheme="majorEastAsia" w:hAnsi="Open Sans" w:cs="Open Sans"/>
          <w:b w:val="0"/>
          <w:bCs w:val="0"/>
          <w:color w:val="000000" w:themeColor="text1"/>
        </w:rPr>
        <w:t>Solution</w:t>
      </w:r>
      <w:proofErr w:type="spellEnd"/>
      <w:r w:rsidR="002B55F6" w:rsidRPr="007E6A7D">
        <w:rPr>
          <w:rStyle w:val="Robust"/>
          <w:rFonts w:ascii="Open Sans" w:eastAsiaTheme="majorEastAsia" w:hAnsi="Open Sans" w:cs="Open Sans"/>
          <w:b w:val="0"/>
          <w:bCs w:val="0"/>
          <w:color w:val="000000" w:themeColor="text1"/>
        </w:rPr>
        <w:t xml:space="preserve"> </w:t>
      </w:r>
      <w:proofErr w:type="spellStart"/>
      <w:r w:rsidR="002B55F6" w:rsidRPr="007E6A7D">
        <w:rPr>
          <w:rStyle w:val="Robust"/>
          <w:rFonts w:ascii="Open Sans" w:eastAsiaTheme="majorEastAsia" w:hAnsi="Open Sans" w:cs="Open Sans"/>
          <w:b w:val="0"/>
          <w:bCs w:val="0"/>
          <w:color w:val="000000" w:themeColor="text1"/>
        </w:rPr>
        <w:t>to</w:t>
      </w:r>
      <w:proofErr w:type="spellEnd"/>
      <w:r w:rsidR="002B55F6" w:rsidRPr="007E6A7D">
        <w:rPr>
          <w:rStyle w:val="Robust"/>
          <w:rFonts w:ascii="Open Sans" w:eastAsiaTheme="majorEastAsia" w:hAnsi="Open Sans" w:cs="Open Sans"/>
          <w:b w:val="0"/>
          <w:bCs w:val="0"/>
          <w:color w:val="000000" w:themeColor="text1"/>
        </w:rPr>
        <w:t xml:space="preserve"> Air </w:t>
      </w:r>
      <w:proofErr w:type="spellStart"/>
      <w:r w:rsidR="002B55F6" w:rsidRPr="007E6A7D">
        <w:rPr>
          <w:rStyle w:val="Robust"/>
          <w:rFonts w:ascii="Open Sans" w:eastAsiaTheme="majorEastAsia" w:hAnsi="Open Sans" w:cs="Open Sans"/>
          <w:b w:val="0"/>
          <w:bCs w:val="0"/>
          <w:color w:val="000000" w:themeColor="text1"/>
        </w:rPr>
        <w:t>Pollution</w:t>
      </w:r>
      <w:proofErr w:type="spellEnd"/>
      <w:r w:rsidRPr="007E6A7D">
        <w:rPr>
          <w:rFonts w:ascii="Open Sans" w:hAnsi="Open Sans" w:cs="Open Sans"/>
          <w:color w:val="000000" w:themeColor="text1"/>
        </w:rPr>
        <w:t>”</w:t>
      </w:r>
      <w:bookmarkEnd w:id="0"/>
      <w:r w:rsidR="002B55F6" w:rsidRPr="007E6A7D">
        <w:rPr>
          <w:rFonts w:ascii="Open Sans" w:hAnsi="Open Sans" w:cs="Open Sans"/>
          <w:color w:val="000000" w:themeColor="text1"/>
        </w:rPr>
        <w:t xml:space="preserve"> </w:t>
      </w:r>
      <w:r w:rsidRPr="007E6A7D">
        <w:rPr>
          <w:rFonts w:ascii="Open Sans" w:hAnsi="Open Sans" w:cs="Open Sans"/>
          <w:color w:val="000000" w:themeColor="text1"/>
        </w:rPr>
        <w:t xml:space="preserve">este </w:t>
      </w:r>
      <w:r w:rsidR="002B55F6" w:rsidRPr="007E6A7D">
        <w:rPr>
          <w:rFonts w:ascii="Open Sans" w:hAnsi="Open Sans" w:cs="Open Sans"/>
          <w:color w:val="000000" w:themeColor="text1"/>
        </w:rPr>
        <w:t>co</w:t>
      </w:r>
      <w:r w:rsidRPr="007E6A7D">
        <w:rPr>
          <w:rFonts w:ascii="Open Sans" w:hAnsi="Open Sans" w:cs="Open Sans"/>
          <w:color w:val="000000" w:themeColor="text1"/>
        </w:rPr>
        <w:t xml:space="preserve">finanțat de Uniunea Europeană prin intermediul Programului </w:t>
      </w:r>
      <w:proofErr w:type="spellStart"/>
      <w:r w:rsidRPr="007E6A7D">
        <w:rPr>
          <w:rFonts w:ascii="Open Sans" w:hAnsi="Open Sans" w:cs="Open Sans"/>
          <w:color w:val="000000" w:themeColor="text1"/>
        </w:rPr>
        <w:t>Interreg</w:t>
      </w:r>
      <w:proofErr w:type="spellEnd"/>
      <w:r w:rsidRPr="007E6A7D">
        <w:rPr>
          <w:rFonts w:ascii="Open Sans" w:hAnsi="Open Sans" w:cs="Open Sans"/>
          <w:color w:val="000000" w:themeColor="text1"/>
        </w:rPr>
        <w:t xml:space="preserve"> IPA România-Serbia.</w:t>
      </w:r>
      <w:r w:rsidR="002B55F6" w:rsidRPr="007E6A7D">
        <w:rPr>
          <w:rFonts w:ascii="Open Sans" w:hAnsi="Open Sans" w:cs="Open Sans"/>
          <w:color w:val="000000" w:themeColor="text1"/>
        </w:rPr>
        <w:t xml:space="preserve"> Pentru mai multe informații vizitați site-ul: </w:t>
      </w:r>
      <w:hyperlink r:id="rId14" w:tgtFrame="_new" w:history="1">
        <w:r w:rsidR="002B55F6" w:rsidRPr="007E6A7D">
          <w:rPr>
            <w:rStyle w:val="Hyperlink"/>
            <w:rFonts w:ascii="Open Sans" w:hAnsi="Open Sans" w:cs="Open Sans"/>
            <w:color w:val="000000" w:themeColor="text1"/>
          </w:rPr>
          <w:t>www.romania-serbia.net</w:t>
        </w:r>
      </w:hyperlink>
    </w:p>
    <w:sectPr w:rsidR="0010001B" w:rsidRPr="0010001B" w:rsidSect="00F977C4">
      <w:headerReference w:type="default" r:id="rId15"/>
      <w:footerReference w:type="default" r:id="rId16"/>
      <w:pgSz w:w="11906" w:h="16838" w:code="9"/>
      <w:pgMar w:top="1985" w:right="1440" w:bottom="158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50CE6" w14:textId="77777777" w:rsidR="00726227" w:rsidRDefault="00726227" w:rsidP="00521645">
      <w:pPr>
        <w:spacing w:after="0" w:line="240" w:lineRule="auto"/>
      </w:pPr>
      <w:r>
        <w:separator/>
      </w:r>
    </w:p>
  </w:endnote>
  <w:endnote w:type="continuationSeparator" w:id="0">
    <w:p w14:paraId="2E8CEA72" w14:textId="77777777" w:rsidR="00726227" w:rsidRDefault="00726227" w:rsidP="00521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1F0F" w14:textId="5724168A" w:rsidR="00720FA5" w:rsidRDefault="00D73D11">
    <w:pPr>
      <w:pStyle w:val="Subsol"/>
    </w:pPr>
    <w:r>
      <w:rPr>
        <w:noProof/>
        <w:lang w:val="en-US"/>
      </w:rPr>
      <w:drawing>
        <wp:anchor distT="0" distB="0" distL="114300" distR="114300" simplePos="0" relativeHeight="251675648" behindDoc="0" locked="0" layoutInCell="1" allowOverlap="1" wp14:anchorId="5900379D" wp14:editId="6D0B4FF3">
          <wp:simplePos x="0" y="0"/>
          <wp:positionH relativeFrom="column">
            <wp:posOffset>2533015</wp:posOffset>
          </wp:positionH>
          <wp:positionV relativeFrom="paragraph">
            <wp:posOffset>-277495</wp:posOffset>
          </wp:positionV>
          <wp:extent cx="401955" cy="401955"/>
          <wp:effectExtent l="0" t="0" r="0" b="0"/>
          <wp:wrapSquare wrapText="bothSides"/>
          <wp:docPr id="196321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0195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FA5">
      <w:rPr>
        <w:noProof/>
        <w:lang w:val="en-US"/>
      </w:rPr>
      <mc:AlternateContent>
        <mc:Choice Requires="wps">
          <w:drawing>
            <wp:anchor distT="0" distB="0" distL="114300" distR="114300" simplePos="0" relativeHeight="251672576" behindDoc="0" locked="0" layoutInCell="1" allowOverlap="1" wp14:anchorId="00AC8C11" wp14:editId="1E819A5B">
              <wp:simplePos x="0" y="0"/>
              <wp:positionH relativeFrom="column">
                <wp:posOffset>1209675</wp:posOffset>
              </wp:positionH>
              <wp:positionV relativeFrom="paragraph">
                <wp:posOffset>173990</wp:posOffset>
              </wp:positionV>
              <wp:extent cx="3014980" cy="2247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224790"/>
                      </a:xfrm>
                      <a:prstGeom prst="rect">
                        <a:avLst/>
                      </a:prstGeom>
                      <a:noFill/>
                      <a:ln w="9525">
                        <a:noFill/>
                        <a:miter lim="800000"/>
                        <a:headEnd/>
                        <a:tailEnd/>
                      </a:ln>
                    </wps:spPr>
                    <wps:txbx>
                      <w:txbxContent>
                        <w:p w14:paraId="29B0D7D6" w14:textId="02EF279F" w:rsidR="00720FA5" w:rsidRPr="00851E51" w:rsidRDefault="00D73D11" w:rsidP="001C5FB7">
                          <w:pPr>
                            <w:spacing w:after="0"/>
                            <w:jc w:val="center"/>
                            <w:rPr>
                              <w:rFonts w:ascii="Open Sans" w:hAnsi="Open Sans" w:cs="Open Sans"/>
                              <w:color w:val="0D0D0D" w:themeColor="text1" w:themeTint="F2"/>
                              <w:sz w:val="16"/>
                            </w:rPr>
                          </w:pPr>
                          <w:r>
                            <w:rPr>
                              <w:rFonts w:ascii="Open Sans" w:hAnsi="Open Sans" w:cs="Open Sans"/>
                              <w:color w:val="0D0D0D" w:themeColor="text1" w:themeTint="F2"/>
                              <w:sz w:val="16"/>
                            </w:rPr>
                            <w:t xml:space="preserve">Protecția mediului </w:t>
                          </w:r>
                          <w:r w:rsidR="009A32E0">
                            <w:rPr>
                              <w:rFonts w:ascii="Open Sans" w:hAnsi="Open Sans" w:cs="Open Sans"/>
                              <w:color w:val="0D0D0D" w:themeColor="text1" w:themeTint="F2"/>
                              <w:sz w:val="16"/>
                            </w:rPr>
                            <w:t>ș</w:t>
                          </w:r>
                          <w:r>
                            <w:rPr>
                              <w:rFonts w:ascii="Open Sans" w:hAnsi="Open Sans" w:cs="Open Sans"/>
                              <w:color w:val="0D0D0D" w:themeColor="text1" w:themeTint="F2"/>
                              <w:sz w:val="16"/>
                            </w:rPr>
                            <w:t>i managementul riscurilor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C8C11" id="_x0000_t202" coordsize="21600,21600" o:spt="202" path="m,l,21600r21600,l21600,xe">
              <v:stroke joinstyle="miter"/>
              <v:path gradientshapeok="t" o:connecttype="rect"/>
            </v:shapetype>
            <v:shape id="Text Box 2" o:spid="_x0000_s1028" type="#_x0000_t202" style="position:absolute;margin-left:95.25pt;margin-top:13.7pt;width:237.4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" filled="f" stroked="f">
              <v:textbox>
                <w:txbxContent>
                  <w:p w14:paraId="29B0D7D6" w14:textId="02EF279F" w:rsidR="00720FA5" w:rsidRPr="00851E51" w:rsidRDefault="00D73D11" w:rsidP="001C5FB7">
                    <w:pPr>
                      <w:spacing w:after="0"/>
                      <w:jc w:val="center"/>
                      <w:rPr>
                        <w:rFonts w:ascii="Open Sans" w:hAnsi="Open Sans" w:cs="Open Sans"/>
                        <w:color w:val="0D0D0D" w:themeColor="text1" w:themeTint="F2"/>
                        <w:sz w:val="16"/>
                      </w:rPr>
                    </w:pPr>
                    <w:r>
                      <w:rPr>
                        <w:rFonts w:ascii="Open Sans" w:hAnsi="Open Sans" w:cs="Open Sans"/>
                        <w:color w:val="0D0D0D" w:themeColor="text1" w:themeTint="F2"/>
                        <w:sz w:val="16"/>
                      </w:rPr>
                      <w:t xml:space="preserve">Protecția mediului </w:t>
                    </w:r>
                    <w:r w:rsidR="009A32E0">
                      <w:rPr>
                        <w:rFonts w:ascii="Open Sans" w:hAnsi="Open Sans" w:cs="Open Sans"/>
                        <w:color w:val="0D0D0D" w:themeColor="text1" w:themeTint="F2"/>
                        <w:sz w:val="16"/>
                      </w:rPr>
                      <w:t>ș</w:t>
                    </w:r>
                    <w:r>
                      <w:rPr>
                        <w:rFonts w:ascii="Open Sans" w:hAnsi="Open Sans" w:cs="Open Sans"/>
                        <w:color w:val="0D0D0D" w:themeColor="text1" w:themeTint="F2"/>
                        <w:sz w:val="16"/>
                      </w:rPr>
                      <w:t>i managementul riscurilor</w:t>
                    </w:r>
                  </w:p>
                </w:txbxContent>
              </v:textbox>
            </v:shape>
          </w:pict>
        </mc:Fallback>
      </mc:AlternateContent>
    </w:r>
    <w:r w:rsidR="00720FA5">
      <w:rPr>
        <w:noProof/>
        <w:lang w:val="en-US"/>
      </w:rPr>
      <mc:AlternateContent>
        <mc:Choice Requires="wps">
          <w:drawing>
            <wp:anchor distT="0" distB="0" distL="114300" distR="114300" simplePos="0" relativeHeight="251669504" behindDoc="0" locked="0" layoutInCell="1" allowOverlap="1" wp14:anchorId="219AEFF9" wp14:editId="25B4D258">
              <wp:simplePos x="0" y="0"/>
              <wp:positionH relativeFrom="column">
                <wp:posOffset>4141801</wp:posOffset>
              </wp:positionH>
              <wp:positionV relativeFrom="paragraph">
                <wp:posOffset>40640</wp:posOffset>
              </wp:positionV>
              <wp:extent cx="2225675" cy="67754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677545"/>
                      </a:xfrm>
                      <a:prstGeom prst="rect">
                        <a:avLst/>
                      </a:prstGeom>
                      <a:noFill/>
                      <a:ln w="9525">
                        <a:noFill/>
                        <a:miter lim="800000"/>
                        <a:headEnd/>
                        <a:tailEnd/>
                      </a:ln>
                    </wps:spPr>
                    <wps:txbx>
                      <w:txbxContent>
                        <w:p w14:paraId="65525D88" w14:textId="59DDAE15" w:rsidR="00720FA5" w:rsidRPr="001C3F7D" w:rsidRDefault="00720FA5" w:rsidP="00174112">
                          <w:pPr>
                            <w:spacing w:after="0"/>
                            <w:jc w:val="right"/>
                            <w:rPr>
                              <w:rFonts w:ascii="Open Sans" w:hAnsi="Open Sans" w:cs="Open Sans"/>
                              <w:b/>
                              <w:color w:val="808080" w:themeColor="background1" w:themeShade="8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AEFF9" id="_x0000_s1029" type="#_x0000_t202" style="position:absolute;margin-left:326.15pt;margin-top:3.2pt;width:175.25pt;height:5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" filled="f" stroked="f">
              <v:textbox>
                <w:txbxContent>
                  <w:p w14:paraId="65525D88" w14:textId="59DDAE15" w:rsidR="00720FA5" w:rsidRPr="001C3F7D" w:rsidRDefault="00720FA5" w:rsidP="00174112">
                    <w:pPr>
                      <w:spacing w:after="0"/>
                      <w:jc w:val="right"/>
                      <w:rPr>
                        <w:rFonts w:ascii="Open Sans" w:hAnsi="Open Sans" w:cs="Open Sans"/>
                        <w:b/>
                        <w:color w:val="808080" w:themeColor="background1" w:themeShade="80"/>
                        <w:sz w:val="18"/>
                      </w:rPr>
                    </w:pPr>
                  </w:p>
                </w:txbxContent>
              </v:textbox>
            </v:shape>
          </w:pict>
        </mc:Fallback>
      </mc:AlternateContent>
    </w:r>
    <w:r w:rsidR="00720FA5">
      <w:rPr>
        <w:noProof/>
        <w:lang w:val="en-US"/>
      </w:rPr>
      <mc:AlternateContent>
        <mc:Choice Requires="wps">
          <w:drawing>
            <wp:anchor distT="0" distB="0" distL="114300" distR="114300" simplePos="0" relativeHeight="251664384" behindDoc="0" locked="0" layoutInCell="1" allowOverlap="1" wp14:anchorId="11F6A64F" wp14:editId="3E56E8A9">
              <wp:simplePos x="0" y="0"/>
              <wp:positionH relativeFrom="column">
                <wp:posOffset>725501</wp:posOffset>
              </wp:positionH>
              <wp:positionV relativeFrom="paragraph">
                <wp:posOffset>-275590</wp:posOffset>
              </wp:positionV>
              <wp:extent cx="4110355" cy="914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914400"/>
                      </a:xfrm>
                      <a:prstGeom prst="rect">
                        <a:avLst/>
                      </a:prstGeom>
                      <a:noFill/>
                      <a:ln w="9525">
                        <a:noFill/>
                        <a:miter lim="800000"/>
                        <a:headEnd/>
                        <a:tailEnd/>
                      </a:ln>
                    </wps:spPr>
                    <wps:txbx>
                      <w:txbxContent>
                        <w:p w14:paraId="38DC947B" w14:textId="5C9C339F" w:rsidR="00720FA5" w:rsidRPr="001C5FB7" w:rsidRDefault="00720FA5" w:rsidP="00B909C2">
                          <w:pPr>
                            <w:spacing w:after="0"/>
                            <w:rPr>
                              <w:rFonts w:ascii="Open Sans" w:hAnsi="Open Sans" w:cs="Open Sans"/>
                              <w:color w:val="808080" w:themeColor="background1"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6A64F" id="_x0000_s1030" type="#_x0000_t202" style="position:absolute;margin-left:57.15pt;margin-top:-21.7pt;width:323.6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" filled="f" stroked="f">
              <v:textbox>
                <w:txbxContent>
                  <w:p w14:paraId="38DC947B" w14:textId="5C9C339F" w:rsidR="00720FA5" w:rsidRPr="001C5FB7" w:rsidRDefault="00720FA5" w:rsidP="00B909C2">
                    <w:pPr>
                      <w:spacing w:after="0"/>
                      <w:rPr>
                        <w:rFonts w:ascii="Open Sans" w:hAnsi="Open Sans" w:cs="Open Sans"/>
                        <w:color w:val="808080" w:themeColor="background1" w:themeShade="80"/>
                        <w:sz w:val="16"/>
                        <w:szCs w:val="16"/>
                      </w:rPr>
                    </w:pPr>
                  </w:p>
                </w:txbxContent>
              </v:textbox>
            </v:shape>
          </w:pict>
        </mc:Fallback>
      </mc:AlternateContent>
    </w:r>
    <w:r w:rsidR="00720FA5">
      <w:rPr>
        <w:noProof/>
        <w:lang w:val="en-US"/>
      </w:rPr>
      <mc:AlternateContent>
        <mc:Choice Requires="wps">
          <w:drawing>
            <wp:anchor distT="0" distB="0" distL="114300" distR="114300" simplePos="0" relativeHeight="251670528" behindDoc="0" locked="0" layoutInCell="1" allowOverlap="1" wp14:anchorId="056E8917" wp14:editId="4E2E1B64">
              <wp:simplePos x="0" y="0"/>
              <wp:positionH relativeFrom="column">
                <wp:posOffset>-958215</wp:posOffset>
              </wp:positionH>
              <wp:positionV relativeFrom="paragraph">
                <wp:posOffset>-344500</wp:posOffset>
              </wp:positionV>
              <wp:extent cx="7607351"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7607351" cy="0"/>
                      </a:xfrm>
                      <a:prstGeom prst="line">
                        <a:avLst/>
                      </a:prstGeom>
                      <a:ln>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76EB2BEA" id="Straight Connector 1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5pt,-27.15pt" to="523.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" strokecolor="#a5a5a5 [2092]">
              <v:stroke dashstyle="dash"/>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1FD6A" w14:textId="77777777" w:rsidR="00726227" w:rsidRDefault="00726227" w:rsidP="00521645">
      <w:pPr>
        <w:spacing w:after="0" w:line="240" w:lineRule="auto"/>
      </w:pPr>
      <w:r>
        <w:separator/>
      </w:r>
    </w:p>
  </w:footnote>
  <w:footnote w:type="continuationSeparator" w:id="0">
    <w:p w14:paraId="3933E420" w14:textId="77777777" w:rsidR="00726227" w:rsidRDefault="00726227" w:rsidP="00521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F98F" w14:textId="6639C6AF" w:rsidR="00720FA5" w:rsidRDefault="00720FA5">
    <w:pPr>
      <w:pStyle w:val="Antet"/>
      <w:rPr>
        <w:noProof/>
        <w:lang w:eastAsia="ro-RO"/>
      </w:rPr>
    </w:pPr>
    <w:r>
      <w:rPr>
        <w:noProof/>
        <w:lang w:val="en-US"/>
      </w:rPr>
      <w:drawing>
        <wp:anchor distT="0" distB="0" distL="114300" distR="114300" simplePos="0" relativeHeight="251673600" behindDoc="0" locked="0" layoutInCell="1" allowOverlap="1" wp14:anchorId="51881113" wp14:editId="503699CD">
          <wp:simplePos x="0" y="0"/>
          <wp:positionH relativeFrom="column">
            <wp:posOffset>-127635</wp:posOffset>
          </wp:positionH>
          <wp:positionV relativeFrom="paragraph">
            <wp:posOffset>-60960</wp:posOffset>
          </wp:positionV>
          <wp:extent cx="2750820" cy="826135"/>
          <wp:effectExtent l="0" t="0" r="0" b="0"/>
          <wp:wrapSquare wrapText="bothSides"/>
          <wp:docPr id="135280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02719" name="Picture 1352802719"/>
                  <pic:cNvPicPr/>
                </pic:nvPicPr>
                <pic:blipFill>
                  <a:blip r:embed="rId1">
                    <a:extLst>
                      <a:ext uri="{28A0092B-C50C-407E-A947-70E740481C1C}">
                        <a14:useLocalDpi xmlns:a14="http://schemas.microsoft.com/office/drawing/2010/main" val="0"/>
                      </a:ext>
                    </a:extLst>
                  </a:blip>
                  <a:stretch>
                    <a:fillRect/>
                  </a:stretch>
                </pic:blipFill>
                <pic:spPr>
                  <a:xfrm>
                    <a:off x="0" y="0"/>
                    <a:ext cx="2750820" cy="826135"/>
                  </a:xfrm>
                  <a:prstGeom prst="rect">
                    <a:avLst/>
                  </a:prstGeom>
                </pic:spPr>
              </pic:pic>
            </a:graphicData>
          </a:graphic>
          <wp14:sizeRelH relativeFrom="margin">
            <wp14:pctWidth>0</wp14:pctWidth>
          </wp14:sizeRelH>
          <wp14:sizeRelV relativeFrom="margin">
            <wp14:pctHeight>0</wp14:pctHeight>
          </wp14:sizeRelV>
        </wp:anchor>
      </w:drawing>
    </w:r>
  </w:p>
  <w:p w14:paraId="5339AB41" w14:textId="77777777" w:rsidR="00720FA5" w:rsidRDefault="00720FA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96E"/>
    <w:multiLevelType w:val="multilevel"/>
    <w:tmpl w:val="E160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25859"/>
    <w:multiLevelType w:val="hybridMultilevel"/>
    <w:tmpl w:val="22600958"/>
    <w:lvl w:ilvl="0" w:tplc="CC3A6090">
      <w:start w:val="1"/>
      <w:numFmt w:val="bullet"/>
      <w:lvlText w:val="-"/>
      <w:lvlJc w:val="left"/>
      <w:pPr>
        <w:tabs>
          <w:tab w:val="num" w:pos="720"/>
        </w:tabs>
        <w:ind w:left="720" w:hanging="360"/>
      </w:pPr>
      <w:rPr>
        <w:rFonts w:ascii="Times New Roman" w:hAnsi="Times New Roman" w:hint="default"/>
      </w:rPr>
    </w:lvl>
    <w:lvl w:ilvl="1" w:tplc="C82A77A6" w:tentative="1">
      <w:start w:val="1"/>
      <w:numFmt w:val="bullet"/>
      <w:lvlText w:val="-"/>
      <w:lvlJc w:val="left"/>
      <w:pPr>
        <w:tabs>
          <w:tab w:val="num" w:pos="1440"/>
        </w:tabs>
        <w:ind w:left="1440" w:hanging="360"/>
      </w:pPr>
      <w:rPr>
        <w:rFonts w:ascii="Times New Roman" w:hAnsi="Times New Roman" w:hint="default"/>
      </w:rPr>
    </w:lvl>
    <w:lvl w:ilvl="2" w:tplc="9F004922" w:tentative="1">
      <w:start w:val="1"/>
      <w:numFmt w:val="bullet"/>
      <w:lvlText w:val="-"/>
      <w:lvlJc w:val="left"/>
      <w:pPr>
        <w:tabs>
          <w:tab w:val="num" w:pos="2160"/>
        </w:tabs>
        <w:ind w:left="2160" w:hanging="360"/>
      </w:pPr>
      <w:rPr>
        <w:rFonts w:ascii="Times New Roman" w:hAnsi="Times New Roman" w:hint="default"/>
      </w:rPr>
    </w:lvl>
    <w:lvl w:ilvl="3" w:tplc="0B3A03E0" w:tentative="1">
      <w:start w:val="1"/>
      <w:numFmt w:val="bullet"/>
      <w:lvlText w:val="-"/>
      <w:lvlJc w:val="left"/>
      <w:pPr>
        <w:tabs>
          <w:tab w:val="num" w:pos="2880"/>
        </w:tabs>
        <w:ind w:left="2880" w:hanging="360"/>
      </w:pPr>
      <w:rPr>
        <w:rFonts w:ascii="Times New Roman" w:hAnsi="Times New Roman" w:hint="default"/>
      </w:rPr>
    </w:lvl>
    <w:lvl w:ilvl="4" w:tplc="F690ABBA" w:tentative="1">
      <w:start w:val="1"/>
      <w:numFmt w:val="bullet"/>
      <w:lvlText w:val="-"/>
      <w:lvlJc w:val="left"/>
      <w:pPr>
        <w:tabs>
          <w:tab w:val="num" w:pos="3600"/>
        </w:tabs>
        <w:ind w:left="3600" w:hanging="360"/>
      </w:pPr>
      <w:rPr>
        <w:rFonts w:ascii="Times New Roman" w:hAnsi="Times New Roman" w:hint="default"/>
      </w:rPr>
    </w:lvl>
    <w:lvl w:ilvl="5" w:tplc="A13E65AC" w:tentative="1">
      <w:start w:val="1"/>
      <w:numFmt w:val="bullet"/>
      <w:lvlText w:val="-"/>
      <w:lvlJc w:val="left"/>
      <w:pPr>
        <w:tabs>
          <w:tab w:val="num" w:pos="4320"/>
        </w:tabs>
        <w:ind w:left="4320" w:hanging="360"/>
      </w:pPr>
      <w:rPr>
        <w:rFonts w:ascii="Times New Roman" w:hAnsi="Times New Roman" w:hint="default"/>
      </w:rPr>
    </w:lvl>
    <w:lvl w:ilvl="6" w:tplc="1654E39E" w:tentative="1">
      <w:start w:val="1"/>
      <w:numFmt w:val="bullet"/>
      <w:lvlText w:val="-"/>
      <w:lvlJc w:val="left"/>
      <w:pPr>
        <w:tabs>
          <w:tab w:val="num" w:pos="5040"/>
        </w:tabs>
        <w:ind w:left="5040" w:hanging="360"/>
      </w:pPr>
      <w:rPr>
        <w:rFonts w:ascii="Times New Roman" w:hAnsi="Times New Roman" w:hint="default"/>
      </w:rPr>
    </w:lvl>
    <w:lvl w:ilvl="7" w:tplc="D7A2F6E8" w:tentative="1">
      <w:start w:val="1"/>
      <w:numFmt w:val="bullet"/>
      <w:lvlText w:val="-"/>
      <w:lvlJc w:val="left"/>
      <w:pPr>
        <w:tabs>
          <w:tab w:val="num" w:pos="5760"/>
        </w:tabs>
        <w:ind w:left="5760" w:hanging="360"/>
      </w:pPr>
      <w:rPr>
        <w:rFonts w:ascii="Times New Roman" w:hAnsi="Times New Roman" w:hint="default"/>
      </w:rPr>
    </w:lvl>
    <w:lvl w:ilvl="8" w:tplc="EEBEAA1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E758D1"/>
    <w:multiLevelType w:val="hybridMultilevel"/>
    <w:tmpl w:val="2D7C3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85A2E"/>
    <w:multiLevelType w:val="hybridMultilevel"/>
    <w:tmpl w:val="2034D5D6"/>
    <w:lvl w:ilvl="0" w:tplc="FDBE2B94">
      <w:start w:val="1"/>
      <w:numFmt w:val="bullet"/>
      <w:lvlText w:val=""/>
      <w:lvlJc w:val="left"/>
      <w:pPr>
        <w:tabs>
          <w:tab w:val="num" w:pos="720"/>
        </w:tabs>
        <w:ind w:left="720" w:hanging="360"/>
      </w:pPr>
      <w:rPr>
        <w:rFonts w:ascii="Wingdings" w:hAnsi="Wingdings" w:hint="default"/>
      </w:rPr>
    </w:lvl>
    <w:lvl w:ilvl="1" w:tplc="255A429E" w:tentative="1">
      <w:start w:val="1"/>
      <w:numFmt w:val="bullet"/>
      <w:lvlText w:val=""/>
      <w:lvlJc w:val="left"/>
      <w:pPr>
        <w:tabs>
          <w:tab w:val="num" w:pos="1440"/>
        </w:tabs>
        <w:ind w:left="1440" w:hanging="360"/>
      </w:pPr>
      <w:rPr>
        <w:rFonts w:ascii="Wingdings" w:hAnsi="Wingdings" w:hint="default"/>
      </w:rPr>
    </w:lvl>
    <w:lvl w:ilvl="2" w:tplc="20B8764E" w:tentative="1">
      <w:start w:val="1"/>
      <w:numFmt w:val="bullet"/>
      <w:lvlText w:val=""/>
      <w:lvlJc w:val="left"/>
      <w:pPr>
        <w:tabs>
          <w:tab w:val="num" w:pos="2160"/>
        </w:tabs>
        <w:ind w:left="2160" w:hanging="360"/>
      </w:pPr>
      <w:rPr>
        <w:rFonts w:ascii="Wingdings" w:hAnsi="Wingdings" w:hint="default"/>
      </w:rPr>
    </w:lvl>
    <w:lvl w:ilvl="3" w:tplc="18B88BAC" w:tentative="1">
      <w:start w:val="1"/>
      <w:numFmt w:val="bullet"/>
      <w:lvlText w:val=""/>
      <w:lvlJc w:val="left"/>
      <w:pPr>
        <w:tabs>
          <w:tab w:val="num" w:pos="2880"/>
        </w:tabs>
        <w:ind w:left="2880" w:hanging="360"/>
      </w:pPr>
      <w:rPr>
        <w:rFonts w:ascii="Wingdings" w:hAnsi="Wingdings" w:hint="default"/>
      </w:rPr>
    </w:lvl>
    <w:lvl w:ilvl="4" w:tplc="E1ECA89A" w:tentative="1">
      <w:start w:val="1"/>
      <w:numFmt w:val="bullet"/>
      <w:lvlText w:val=""/>
      <w:lvlJc w:val="left"/>
      <w:pPr>
        <w:tabs>
          <w:tab w:val="num" w:pos="3600"/>
        </w:tabs>
        <w:ind w:left="3600" w:hanging="360"/>
      </w:pPr>
      <w:rPr>
        <w:rFonts w:ascii="Wingdings" w:hAnsi="Wingdings" w:hint="default"/>
      </w:rPr>
    </w:lvl>
    <w:lvl w:ilvl="5" w:tplc="CAEEB0CE" w:tentative="1">
      <w:start w:val="1"/>
      <w:numFmt w:val="bullet"/>
      <w:lvlText w:val=""/>
      <w:lvlJc w:val="left"/>
      <w:pPr>
        <w:tabs>
          <w:tab w:val="num" w:pos="4320"/>
        </w:tabs>
        <w:ind w:left="4320" w:hanging="360"/>
      </w:pPr>
      <w:rPr>
        <w:rFonts w:ascii="Wingdings" w:hAnsi="Wingdings" w:hint="default"/>
      </w:rPr>
    </w:lvl>
    <w:lvl w:ilvl="6" w:tplc="693A55F6" w:tentative="1">
      <w:start w:val="1"/>
      <w:numFmt w:val="bullet"/>
      <w:lvlText w:val=""/>
      <w:lvlJc w:val="left"/>
      <w:pPr>
        <w:tabs>
          <w:tab w:val="num" w:pos="5040"/>
        </w:tabs>
        <w:ind w:left="5040" w:hanging="360"/>
      </w:pPr>
      <w:rPr>
        <w:rFonts w:ascii="Wingdings" w:hAnsi="Wingdings" w:hint="default"/>
      </w:rPr>
    </w:lvl>
    <w:lvl w:ilvl="7" w:tplc="2294DE74" w:tentative="1">
      <w:start w:val="1"/>
      <w:numFmt w:val="bullet"/>
      <w:lvlText w:val=""/>
      <w:lvlJc w:val="left"/>
      <w:pPr>
        <w:tabs>
          <w:tab w:val="num" w:pos="5760"/>
        </w:tabs>
        <w:ind w:left="5760" w:hanging="360"/>
      </w:pPr>
      <w:rPr>
        <w:rFonts w:ascii="Wingdings" w:hAnsi="Wingdings" w:hint="default"/>
      </w:rPr>
    </w:lvl>
    <w:lvl w:ilvl="8" w:tplc="8F3456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847C8"/>
    <w:multiLevelType w:val="multilevel"/>
    <w:tmpl w:val="0C50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33DAB"/>
    <w:multiLevelType w:val="hybridMultilevel"/>
    <w:tmpl w:val="0DB8B338"/>
    <w:lvl w:ilvl="0" w:tplc="047C54D0">
      <w:start w:val="1"/>
      <w:numFmt w:val="bullet"/>
      <w:lvlText w:val="-"/>
      <w:lvlJc w:val="left"/>
      <w:pPr>
        <w:tabs>
          <w:tab w:val="num" w:pos="720"/>
        </w:tabs>
        <w:ind w:left="720" w:hanging="360"/>
      </w:pPr>
      <w:rPr>
        <w:rFonts w:ascii="Times New Roman" w:hAnsi="Times New Roman" w:hint="default"/>
      </w:rPr>
    </w:lvl>
    <w:lvl w:ilvl="1" w:tplc="36D0543A" w:tentative="1">
      <w:start w:val="1"/>
      <w:numFmt w:val="bullet"/>
      <w:lvlText w:val="-"/>
      <w:lvlJc w:val="left"/>
      <w:pPr>
        <w:tabs>
          <w:tab w:val="num" w:pos="1440"/>
        </w:tabs>
        <w:ind w:left="1440" w:hanging="360"/>
      </w:pPr>
      <w:rPr>
        <w:rFonts w:ascii="Times New Roman" w:hAnsi="Times New Roman" w:hint="default"/>
      </w:rPr>
    </w:lvl>
    <w:lvl w:ilvl="2" w:tplc="B8CE653C" w:tentative="1">
      <w:start w:val="1"/>
      <w:numFmt w:val="bullet"/>
      <w:lvlText w:val="-"/>
      <w:lvlJc w:val="left"/>
      <w:pPr>
        <w:tabs>
          <w:tab w:val="num" w:pos="2160"/>
        </w:tabs>
        <w:ind w:left="2160" w:hanging="360"/>
      </w:pPr>
      <w:rPr>
        <w:rFonts w:ascii="Times New Roman" w:hAnsi="Times New Roman" w:hint="default"/>
      </w:rPr>
    </w:lvl>
    <w:lvl w:ilvl="3" w:tplc="19EE0288" w:tentative="1">
      <w:start w:val="1"/>
      <w:numFmt w:val="bullet"/>
      <w:lvlText w:val="-"/>
      <w:lvlJc w:val="left"/>
      <w:pPr>
        <w:tabs>
          <w:tab w:val="num" w:pos="2880"/>
        </w:tabs>
        <w:ind w:left="2880" w:hanging="360"/>
      </w:pPr>
      <w:rPr>
        <w:rFonts w:ascii="Times New Roman" w:hAnsi="Times New Roman" w:hint="default"/>
      </w:rPr>
    </w:lvl>
    <w:lvl w:ilvl="4" w:tplc="52A61E8A" w:tentative="1">
      <w:start w:val="1"/>
      <w:numFmt w:val="bullet"/>
      <w:lvlText w:val="-"/>
      <w:lvlJc w:val="left"/>
      <w:pPr>
        <w:tabs>
          <w:tab w:val="num" w:pos="3600"/>
        </w:tabs>
        <w:ind w:left="3600" w:hanging="360"/>
      </w:pPr>
      <w:rPr>
        <w:rFonts w:ascii="Times New Roman" w:hAnsi="Times New Roman" w:hint="default"/>
      </w:rPr>
    </w:lvl>
    <w:lvl w:ilvl="5" w:tplc="01742AEE" w:tentative="1">
      <w:start w:val="1"/>
      <w:numFmt w:val="bullet"/>
      <w:lvlText w:val="-"/>
      <w:lvlJc w:val="left"/>
      <w:pPr>
        <w:tabs>
          <w:tab w:val="num" w:pos="4320"/>
        </w:tabs>
        <w:ind w:left="4320" w:hanging="360"/>
      </w:pPr>
      <w:rPr>
        <w:rFonts w:ascii="Times New Roman" w:hAnsi="Times New Roman" w:hint="default"/>
      </w:rPr>
    </w:lvl>
    <w:lvl w:ilvl="6" w:tplc="531A62A8" w:tentative="1">
      <w:start w:val="1"/>
      <w:numFmt w:val="bullet"/>
      <w:lvlText w:val="-"/>
      <w:lvlJc w:val="left"/>
      <w:pPr>
        <w:tabs>
          <w:tab w:val="num" w:pos="5040"/>
        </w:tabs>
        <w:ind w:left="5040" w:hanging="360"/>
      </w:pPr>
      <w:rPr>
        <w:rFonts w:ascii="Times New Roman" w:hAnsi="Times New Roman" w:hint="default"/>
      </w:rPr>
    </w:lvl>
    <w:lvl w:ilvl="7" w:tplc="5482998E" w:tentative="1">
      <w:start w:val="1"/>
      <w:numFmt w:val="bullet"/>
      <w:lvlText w:val="-"/>
      <w:lvlJc w:val="left"/>
      <w:pPr>
        <w:tabs>
          <w:tab w:val="num" w:pos="5760"/>
        </w:tabs>
        <w:ind w:left="5760" w:hanging="360"/>
      </w:pPr>
      <w:rPr>
        <w:rFonts w:ascii="Times New Roman" w:hAnsi="Times New Roman" w:hint="default"/>
      </w:rPr>
    </w:lvl>
    <w:lvl w:ilvl="8" w:tplc="5BB0C5C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399167D"/>
    <w:multiLevelType w:val="multilevel"/>
    <w:tmpl w:val="FCC00E7A"/>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B43B8"/>
    <w:multiLevelType w:val="hybridMultilevel"/>
    <w:tmpl w:val="46B637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43513"/>
    <w:multiLevelType w:val="hybridMultilevel"/>
    <w:tmpl w:val="BFBE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F57D1"/>
    <w:multiLevelType w:val="hybridMultilevel"/>
    <w:tmpl w:val="516298F0"/>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0" w15:restartNumberingAfterBreak="0">
    <w:nsid w:val="2BB16EBE"/>
    <w:multiLevelType w:val="multilevel"/>
    <w:tmpl w:val="97EC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3F3AAD"/>
    <w:multiLevelType w:val="hybridMultilevel"/>
    <w:tmpl w:val="6B1807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9687BC5"/>
    <w:multiLevelType w:val="hybridMultilevel"/>
    <w:tmpl w:val="F8F0D770"/>
    <w:lvl w:ilvl="0" w:tplc="B792F360">
      <w:start w:val="1"/>
      <w:numFmt w:val="bullet"/>
      <w:lvlText w:val=""/>
      <w:lvlJc w:val="left"/>
      <w:pPr>
        <w:ind w:left="720" w:hanging="360"/>
      </w:pPr>
      <w:rPr>
        <w:rFonts w:ascii="Wingdings" w:hAnsi="Wingdings" w:hint="default"/>
        <w:color w:val="9ACA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12399F"/>
    <w:multiLevelType w:val="multilevel"/>
    <w:tmpl w:val="435455A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E2F10"/>
    <w:multiLevelType w:val="hybridMultilevel"/>
    <w:tmpl w:val="795A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063DEA"/>
    <w:multiLevelType w:val="multilevel"/>
    <w:tmpl w:val="3EACB1E4"/>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AB7C50"/>
    <w:multiLevelType w:val="hybridMultilevel"/>
    <w:tmpl w:val="8ED4F028"/>
    <w:lvl w:ilvl="0" w:tplc="CC66E6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915642"/>
    <w:multiLevelType w:val="hybridMultilevel"/>
    <w:tmpl w:val="AE2434A4"/>
    <w:lvl w:ilvl="0" w:tplc="CC66E6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4B345D"/>
    <w:multiLevelType w:val="hybridMultilevel"/>
    <w:tmpl w:val="6DB66AB6"/>
    <w:lvl w:ilvl="0" w:tplc="D3A0204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0015B0"/>
    <w:multiLevelType w:val="hybridMultilevel"/>
    <w:tmpl w:val="02F49CB2"/>
    <w:lvl w:ilvl="0" w:tplc="D3A0204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66235"/>
    <w:multiLevelType w:val="hybridMultilevel"/>
    <w:tmpl w:val="C4BCDBB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A96751"/>
    <w:multiLevelType w:val="hybridMultilevel"/>
    <w:tmpl w:val="A760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02484"/>
    <w:multiLevelType w:val="hybridMultilevel"/>
    <w:tmpl w:val="3CB6785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8585097">
    <w:abstractNumId w:val="20"/>
  </w:num>
  <w:num w:numId="2" w16cid:durableId="1395084864">
    <w:abstractNumId w:val="22"/>
  </w:num>
  <w:num w:numId="3" w16cid:durableId="1419207554">
    <w:abstractNumId w:val="8"/>
  </w:num>
  <w:num w:numId="4" w16cid:durableId="1429160787">
    <w:abstractNumId w:val="3"/>
  </w:num>
  <w:num w:numId="5" w16cid:durableId="1978415393">
    <w:abstractNumId w:val="21"/>
  </w:num>
  <w:num w:numId="6" w16cid:durableId="61030950">
    <w:abstractNumId w:val="14"/>
  </w:num>
  <w:num w:numId="7" w16cid:durableId="1968857318">
    <w:abstractNumId w:val="1"/>
  </w:num>
  <w:num w:numId="8" w16cid:durableId="578297562">
    <w:abstractNumId w:val="5"/>
  </w:num>
  <w:num w:numId="9" w16cid:durableId="897014878">
    <w:abstractNumId w:val="11"/>
  </w:num>
  <w:num w:numId="10" w16cid:durableId="722757123">
    <w:abstractNumId w:val="9"/>
  </w:num>
  <w:num w:numId="11" w16cid:durableId="1788814537">
    <w:abstractNumId w:val="0"/>
  </w:num>
  <w:num w:numId="12" w16cid:durableId="405996858">
    <w:abstractNumId w:val="2"/>
  </w:num>
  <w:num w:numId="13" w16cid:durableId="1566254453">
    <w:abstractNumId w:val="12"/>
  </w:num>
  <w:num w:numId="14" w16cid:durableId="52849432">
    <w:abstractNumId w:val="19"/>
  </w:num>
  <w:num w:numId="15" w16cid:durableId="1608536524">
    <w:abstractNumId w:val="18"/>
  </w:num>
  <w:num w:numId="16" w16cid:durableId="646204148">
    <w:abstractNumId w:val="7"/>
  </w:num>
  <w:num w:numId="17" w16cid:durableId="732850378">
    <w:abstractNumId w:val="16"/>
  </w:num>
  <w:num w:numId="18" w16cid:durableId="968437097">
    <w:abstractNumId w:val="4"/>
  </w:num>
  <w:num w:numId="19" w16cid:durableId="1961642540">
    <w:abstractNumId w:val="10"/>
  </w:num>
  <w:num w:numId="20" w16cid:durableId="1737314701">
    <w:abstractNumId w:val="13"/>
  </w:num>
  <w:num w:numId="21" w16cid:durableId="1801606653">
    <w:abstractNumId w:val="15"/>
  </w:num>
  <w:num w:numId="22" w16cid:durableId="1632906646">
    <w:abstractNumId w:val="6"/>
  </w:num>
  <w:num w:numId="23" w16cid:durableId="2551375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EDC"/>
    <w:rsid w:val="0000651B"/>
    <w:rsid w:val="00011414"/>
    <w:rsid w:val="00014C0D"/>
    <w:rsid w:val="00016213"/>
    <w:rsid w:val="00017E8B"/>
    <w:rsid w:val="00027D55"/>
    <w:rsid w:val="00031649"/>
    <w:rsid w:val="00037C7F"/>
    <w:rsid w:val="00045532"/>
    <w:rsid w:val="00047D2E"/>
    <w:rsid w:val="00047E7F"/>
    <w:rsid w:val="00052CD8"/>
    <w:rsid w:val="00056C85"/>
    <w:rsid w:val="00060A20"/>
    <w:rsid w:val="000759F6"/>
    <w:rsid w:val="00077CE2"/>
    <w:rsid w:val="000810FB"/>
    <w:rsid w:val="00081406"/>
    <w:rsid w:val="00087E73"/>
    <w:rsid w:val="000942A8"/>
    <w:rsid w:val="00096AE7"/>
    <w:rsid w:val="000A3A31"/>
    <w:rsid w:val="000A6AD1"/>
    <w:rsid w:val="000B14BC"/>
    <w:rsid w:val="000B4DDD"/>
    <w:rsid w:val="000C1C9F"/>
    <w:rsid w:val="000D66CF"/>
    <w:rsid w:val="000D6865"/>
    <w:rsid w:val="000E16A9"/>
    <w:rsid w:val="000E44BB"/>
    <w:rsid w:val="000E6E05"/>
    <w:rsid w:val="000F21DE"/>
    <w:rsid w:val="000F2387"/>
    <w:rsid w:val="000F27E2"/>
    <w:rsid w:val="000F45CA"/>
    <w:rsid w:val="000F50DE"/>
    <w:rsid w:val="0010001B"/>
    <w:rsid w:val="001101BA"/>
    <w:rsid w:val="00141591"/>
    <w:rsid w:val="001442B6"/>
    <w:rsid w:val="001443D2"/>
    <w:rsid w:val="001470CC"/>
    <w:rsid w:val="0015695A"/>
    <w:rsid w:val="001721C9"/>
    <w:rsid w:val="00174112"/>
    <w:rsid w:val="00174D7A"/>
    <w:rsid w:val="001773F9"/>
    <w:rsid w:val="00182459"/>
    <w:rsid w:val="00182FFC"/>
    <w:rsid w:val="00183416"/>
    <w:rsid w:val="00193752"/>
    <w:rsid w:val="001A7122"/>
    <w:rsid w:val="001B0A00"/>
    <w:rsid w:val="001B3049"/>
    <w:rsid w:val="001B3F30"/>
    <w:rsid w:val="001C072D"/>
    <w:rsid w:val="001C3F7D"/>
    <w:rsid w:val="001C5FB7"/>
    <w:rsid w:val="001D4BE5"/>
    <w:rsid w:val="001D7D69"/>
    <w:rsid w:val="001E0F2F"/>
    <w:rsid w:val="001E217A"/>
    <w:rsid w:val="001F0150"/>
    <w:rsid w:val="001F1EDC"/>
    <w:rsid w:val="001F30BB"/>
    <w:rsid w:val="002002F3"/>
    <w:rsid w:val="002006B7"/>
    <w:rsid w:val="002046EC"/>
    <w:rsid w:val="00204898"/>
    <w:rsid w:val="00213560"/>
    <w:rsid w:val="00220AFD"/>
    <w:rsid w:val="00222D50"/>
    <w:rsid w:val="00223570"/>
    <w:rsid w:val="00231116"/>
    <w:rsid w:val="0023264E"/>
    <w:rsid w:val="00236E0C"/>
    <w:rsid w:val="0023758B"/>
    <w:rsid w:val="00240F74"/>
    <w:rsid w:val="00250CA4"/>
    <w:rsid w:val="002545FD"/>
    <w:rsid w:val="00254A60"/>
    <w:rsid w:val="00255D91"/>
    <w:rsid w:val="002563B7"/>
    <w:rsid w:val="002619DF"/>
    <w:rsid w:val="00262571"/>
    <w:rsid w:val="002644A8"/>
    <w:rsid w:val="00265E52"/>
    <w:rsid w:val="00272EDB"/>
    <w:rsid w:val="0028005F"/>
    <w:rsid w:val="00284AB8"/>
    <w:rsid w:val="00290301"/>
    <w:rsid w:val="0029271F"/>
    <w:rsid w:val="002971B6"/>
    <w:rsid w:val="002A0E57"/>
    <w:rsid w:val="002B287E"/>
    <w:rsid w:val="002B2FC7"/>
    <w:rsid w:val="002B3327"/>
    <w:rsid w:val="002B55F6"/>
    <w:rsid w:val="002B5748"/>
    <w:rsid w:val="002C262B"/>
    <w:rsid w:val="002C53A4"/>
    <w:rsid w:val="002D1496"/>
    <w:rsid w:val="002D3703"/>
    <w:rsid w:val="002D5AB2"/>
    <w:rsid w:val="002D6AB5"/>
    <w:rsid w:val="002E5BC1"/>
    <w:rsid w:val="002E6611"/>
    <w:rsid w:val="002F115B"/>
    <w:rsid w:val="002F2B2B"/>
    <w:rsid w:val="002F7217"/>
    <w:rsid w:val="00303A76"/>
    <w:rsid w:val="003102B4"/>
    <w:rsid w:val="00311718"/>
    <w:rsid w:val="00312E49"/>
    <w:rsid w:val="00312F22"/>
    <w:rsid w:val="00315BB0"/>
    <w:rsid w:val="003253D5"/>
    <w:rsid w:val="00326B3C"/>
    <w:rsid w:val="00331859"/>
    <w:rsid w:val="003359D4"/>
    <w:rsid w:val="0033755F"/>
    <w:rsid w:val="00345633"/>
    <w:rsid w:val="0035029E"/>
    <w:rsid w:val="00354834"/>
    <w:rsid w:val="00356BE1"/>
    <w:rsid w:val="00363BC3"/>
    <w:rsid w:val="003701C5"/>
    <w:rsid w:val="00371532"/>
    <w:rsid w:val="003724E0"/>
    <w:rsid w:val="00372E1D"/>
    <w:rsid w:val="00373801"/>
    <w:rsid w:val="00374D5E"/>
    <w:rsid w:val="0037764A"/>
    <w:rsid w:val="0038171C"/>
    <w:rsid w:val="00384789"/>
    <w:rsid w:val="00385B93"/>
    <w:rsid w:val="003862DE"/>
    <w:rsid w:val="003865EC"/>
    <w:rsid w:val="00387760"/>
    <w:rsid w:val="00390696"/>
    <w:rsid w:val="00396A0D"/>
    <w:rsid w:val="003A3029"/>
    <w:rsid w:val="003A498B"/>
    <w:rsid w:val="003A5781"/>
    <w:rsid w:val="003B576B"/>
    <w:rsid w:val="003C6AEA"/>
    <w:rsid w:val="003D4047"/>
    <w:rsid w:val="003D4A0F"/>
    <w:rsid w:val="003D5148"/>
    <w:rsid w:val="003D7802"/>
    <w:rsid w:val="003E2E11"/>
    <w:rsid w:val="003E6D60"/>
    <w:rsid w:val="003F2C50"/>
    <w:rsid w:val="003F2EAA"/>
    <w:rsid w:val="003F3D0F"/>
    <w:rsid w:val="003F457D"/>
    <w:rsid w:val="003F6D44"/>
    <w:rsid w:val="00403CFE"/>
    <w:rsid w:val="00411DDB"/>
    <w:rsid w:val="004131E6"/>
    <w:rsid w:val="0041513C"/>
    <w:rsid w:val="00417C2D"/>
    <w:rsid w:val="00421115"/>
    <w:rsid w:val="00423EF9"/>
    <w:rsid w:val="00426EDD"/>
    <w:rsid w:val="00427475"/>
    <w:rsid w:val="00432883"/>
    <w:rsid w:val="00442E4C"/>
    <w:rsid w:val="00444041"/>
    <w:rsid w:val="0044661E"/>
    <w:rsid w:val="00452C83"/>
    <w:rsid w:val="00456F1A"/>
    <w:rsid w:val="004619D9"/>
    <w:rsid w:val="00461D74"/>
    <w:rsid w:val="00463C24"/>
    <w:rsid w:val="004656A5"/>
    <w:rsid w:val="004726D8"/>
    <w:rsid w:val="0047390A"/>
    <w:rsid w:val="00475E89"/>
    <w:rsid w:val="004761C0"/>
    <w:rsid w:val="004769C2"/>
    <w:rsid w:val="00482697"/>
    <w:rsid w:val="00483257"/>
    <w:rsid w:val="004906A9"/>
    <w:rsid w:val="004A43B3"/>
    <w:rsid w:val="004A600C"/>
    <w:rsid w:val="004A6DB4"/>
    <w:rsid w:val="004A6E9E"/>
    <w:rsid w:val="004B1663"/>
    <w:rsid w:val="004B50A2"/>
    <w:rsid w:val="004B6279"/>
    <w:rsid w:val="004B6A3F"/>
    <w:rsid w:val="004B7AC9"/>
    <w:rsid w:val="004C00FB"/>
    <w:rsid w:val="004C2B65"/>
    <w:rsid w:val="004D6B04"/>
    <w:rsid w:val="004E383C"/>
    <w:rsid w:val="004F0423"/>
    <w:rsid w:val="004F2BD5"/>
    <w:rsid w:val="004F696A"/>
    <w:rsid w:val="004F7F6F"/>
    <w:rsid w:val="005039A6"/>
    <w:rsid w:val="00521195"/>
    <w:rsid w:val="00521645"/>
    <w:rsid w:val="00527657"/>
    <w:rsid w:val="005278F6"/>
    <w:rsid w:val="00530542"/>
    <w:rsid w:val="00532321"/>
    <w:rsid w:val="005346EB"/>
    <w:rsid w:val="00537D78"/>
    <w:rsid w:val="0054285B"/>
    <w:rsid w:val="00542ED8"/>
    <w:rsid w:val="00544322"/>
    <w:rsid w:val="005464AB"/>
    <w:rsid w:val="00551FAF"/>
    <w:rsid w:val="0055228C"/>
    <w:rsid w:val="00555AEE"/>
    <w:rsid w:val="00556242"/>
    <w:rsid w:val="005624BC"/>
    <w:rsid w:val="0056424A"/>
    <w:rsid w:val="00571488"/>
    <w:rsid w:val="00583C02"/>
    <w:rsid w:val="005A42F4"/>
    <w:rsid w:val="005A5BEE"/>
    <w:rsid w:val="005B6862"/>
    <w:rsid w:val="005C40FB"/>
    <w:rsid w:val="005D07AD"/>
    <w:rsid w:val="005D1DE6"/>
    <w:rsid w:val="005D2BCE"/>
    <w:rsid w:val="005D3391"/>
    <w:rsid w:val="005E7554"/>
    <w:rsid w:val="005F2EB8"/>
    <w:rsid w:val="005F4DC8"/>
    <w:rsid w:val="006062FE"/>
    <w:rsid w:val="00612786"/>
    <w:rsid w:val="00623FC7"/>
    <w:rsid w:val="0062409D"/>
    <w:rsid w:val="00626AF7"/>
    <w:rsid w:val="0062716B"/>
    <w:rsid w:val="00650B1C"/>
    <w:rsid w:val="0065661E"/>
    <w:rsid w:val="006600C3"/>
    <w:rsid w:val="00667FED"/>
    <w:rsid w:val="00673735"/>
    <w:rsid w:val="00683A79"/>
    <w:rsid w:val="00691224"/>
    <w:rsid w:val="0069229C"/>
    <w:rsid w:val="006A1C32"/>
    <w:rsid w:val="006B51AC"/>
    <w:rsid w:val="006C35A7"/>
    <w:rsid w:val="006C35BE"/>
    <w:rsid w:val="006C42BA"/>
    <w:rsid w:val="006C73BC"/>
    <w:rsid w:val="006D088E"/>
    <w:rsid w:val="006D236C"/>
    <w:rsid w:val="006D4623"/>
    <w:rsid w:val="006D4B86"/>
    <w:rsid w:val="006E5106"/>
    <w:rsid w:val="006F6CB7"/>
    <w:rsid w:val="00700C9C"/>
    <w:rsid w:val="00702498"/>
    <w:rsid w:val="0072075A"/>
    <w:rsid w:val="00720FA5"/>
    <w:rsid w:val="00724E1B"/>
    <w:rsid w:val="0072620E"/>
    <w:rsid w:val="00726227"/>
    <w:rsid w:val="007323E7"/>
    <w:rsid w:val="007343DE"/>
    <w:rsid w:val="00741449"/>
    <w:rsid w:val="0074187F"/>
    <w:rsid w:val="007428E3"/>
    <w:rsid w:val="00763D62"/>
    <w:rsid w:val="007666E5"/>
    <w:rsid w:val="00767658"/>
    <w:rsid w:val="00767673"/>
    <w:rsid w:val="00772FD2"/>
    <w:rsid w:val="00774663"/>
    <w:rsid w:val="0077639E"/>
    <w:rsid w:val="00781FD3"/>
    <w:rsid w:val="0078440B"/>
    <w:rsid w:val="00786D21"/>
    <w:rsid w:val="00791B2B"/>
    <w:rsid w:val="00794895"/>
    <w:rsid w:val="007A2A57"/>
    <w:rsid w:val="007A6240"/>
    <w:rsid w:val="007A68E7"/>
    <w:rsid w:val="007B3F8B"/>
    <w:rsid w:val="007B573C"/>
    <w:rsid w:val="007B6490"/>
    <w:rsid w:val="007B6954"/>
    <w:rsid w:val="007C628F"/>
    <w:rsid w:val="007D3235"/>
    <w:rsid w:val="007D7EDF"/>
    <w:rsid w:val="007E3289"/>
    <w:rsid w:val="007E3CA8"/>
    <w:rsid w:val="007E5BE7"/>
    <w:rsid w:val="007E6A7D"/>
    <w:rsid w:val="007F587C"/>
    <w:rsid w:val="00800A90"/>
    <w:rsid w:val="0080145E"/>
    <w:rsid w:val="00801E60"/>
    <w:rsid w:val="00817811"/>
    <w:rsid w:val="008322E9"/>
    <w:rsid w:val="00843957"/>
    <w:rsid w:val="008455E4"/>
    <w:rsid w:val="0085052A"/>
    <w:rsid w:val="008518D9"/>
    <w:rsid w:val="00851CB1"/>
    <w:rsid w:val="00851E51"/>
    <w:rsid w:val="00853FD4"/>
    <w:rsid w:val="008726A9"/>
    <w:rsid w:val="008803B2"/>
    <w:rsid w:val="00881A4E"/>
    <w:rsid w:val="00882848"/>
    <w:rsid w:val="00883A90"/>
    <w:rsid w:val="0089022C"/>
    <w:rsid w:val="008937A2"/>
    <w:rsid w:val="00897EBC"/>
    <w:rsid w:val="008A144D"/>
    <w:rsid w:val="008B70A0"/>
    <w:rsid w:val="008C1934"/>
    <w:rsid w:val="008C395A"/>
    <w:rsid w:val="008C5856"/>
    <w:rsid w:val="008D4815"/>
    <w:rsid w:val="008D5C42"/>
    <w:rsid w:val="008D68F8"/>
    <w:rsid w:val="008D7B79"/>
    <w:rsid w:val="008E064A"/>
    <w:rsid w:val="008E378E"/>
    <w:rsid w:val="008E5650"/>
    <w:rsid w:val="008F030B"/>
    <w:rsid w:val="008F245F"/>
    <w:rsid w:val="008F34E5"/>
    <w:rsid w:val="00905721"/>
    <w:rsid w:val="009070D6"/>
    <w:rsid w:val="00916617"/>
    <w:rsid w:val="00922177"/>
    <w:rsid w:val="00922E5B"/>
    <w:rsid w:val="0092451D"/>
    <w:rsid w:val="0095458D"/>
    <w:rsid w:val="00954C08"/>
    <w:rsid w:val="009577A7"/>
    <w:rsid w:val="00960983"/>
    <w:rsid w:val="00961B13"/>
    <w:rsid w:val="009657D2"/>
    <w:rsid w:val="00965C11"/>
    <w:rsid w:val="00965F62"/>
    <w:rsid w:val="00970088"/>
    <w:rsid w:val="00970D9A"/>
    <w:rsid w:val="00973FAF"/>
    <w:rsid w:val="009746C2"/>
    <w:rsid w:val="0097631B"/>
    <w:rsid w:val="0099793A"/>
    <w:rsid w:val="009A32E0"/>
    <w:rsid w:val="009B1702"/>
    <w:rsid w:val="009B1A60"/>
    <w:rsid w:val="009B266B"/>
    <w:rsid w:val="009B2B77"/>
    <w:rsid w:val="009C033E"/>
    <w:rsid w:val="009C5A56"/>
    <w:rsid w:val="009D3302"/>
    <w:rsid w:val="009D6EC0"/>
    <w:rsid w:val="009E3C46"/>
    <w:rsid w:val="009E410E"/>
    <w:rsid w:val="009E59D5"/>
    <w:rsid w:val="009F3BC8"/>
    <w:rsid w:val="00A175CB"/>
    <w:rsid w:val="00A2763F"/>
    <w:rsid w:val="00A33F8B"/>
    <w:rsid w:val="00A35474"/>
    <w:rsid w:val="00A35C5D"/>
    <w:rsid w:val="00A420FE"/>
    <w:rsid w:val="00A45C42"/>
    <w:rsid w:val="00A6706C"/>
    <w:rsid w:val="00A73B63"/>
    <w:rsid w:val="00A77EC6"/>
    <w:rsid w:val="00A80272"/>
    <w:rsid w:val="00A82107"/>
    <w:rsid w:val="00A85257"/>
    <w:rsid w:val="00A870ED"/>
    <w:rsid w:val="00A87701"/>
    <w:rsid w:val="00A87E9E"/>
    <w:rsid w:val="00A90CBF"/>
    <w:rsid w:val="00A91A04"/>
    <w:rsid w:val="00A93F1D"/>
    <w:rsid w:val="00A95576"/>
    <w:rsid w:val="00AA25B1"/>
    <w:rsid w:val="00AA6F69"/>
    <w:rsid w:val="00AC0B34"/>
    <w:rsid w:val="00AC1B44"/>
    <w:rsid w:val="00AC3E87"/>
    <w:rsid w:val="00AC7005"/>
    <w:rsid w:val="00AD3C01"/>
    <w:rsid w:val="00AD544C"/>
    <w:rsid w:val="00AE0F26"/>
    <w:rsid w:val="00AF1A3A"/>
    <w:rsid w:val="00AF3CCF"/>
    <w:rsid w:val="00AF406E"/>
    <w:rsid w:val="00B042CC"/>
    <w:rsid w:val="00B04A2C"/>
    <w:rsid w:val="00B2736A"/>
    <w:rsid w:val="00B375E5"/>
    <w:rsid w:val="00B424A5"/>
    <w:rsid w:val="00B445FE"/>
    <w:rsid w:val="00B5088D"/>
    <w:rsid w:val="00B66575"/>
    <w:rsid w:val="00B66EDD"/>
    <w:rsid w:val="00B73BD0"/>
    <w:rsid w:val="00B73FB1"/>
    <w:rsid w:val="00B77DCE"/>
    <w:rsid w:val="00B842C1"/>
    <w:rsid w:val="00B90442"/>
    <w:rsid w:val="00B909C2"/>
    <w:rsid w:val="00B9410B"/>
    <w:rsid w:val="00B941CF"/>
    <w:rsid w:val="00BA1515"/>
    <w:rsid w:val="00BA36A3"/>
    <w:rsid w:val="00BA4C47"/>
    <w:rsid w:val="00BB25F4"/>
    <w:rsid w:val="00BB4DC5"/>
    <w:rsid w:val="00BB5E25"/>
    <w:rsid w:val="00BC0F1D"/>
    <w:rsid w:val="00BC36AF"/>
    <w:rsid w:val="00BC4E15"/>
    <w:rsid w:val="00BC5D5A"/>
    <w:rsid w:val="00BD4580"/>
    <w:rsid w:val="00BD5B01"/>
    <w:rsid w:val="00BE03DB"/>
    <w:rsid w:val="00BE1168"/>
    <w:rsid w:val="00BE30A3"/>
    <w:rsid w:val="00BF06D4"/>
    <w:rsid w:val="00BF4BD9"/>
    <w:rsid w:val="00BF5A3D"/>
    <w:rsid w:val="00BF6A6E"/>
    <w:rsid w:val="00C05496"/>
    <w:rsid w:val="00C11331"/>
    <w:rsid w:val="00C12CC0"/>
    <w:rsid w:val="00C161A5"/>
    <w:rsid w:val="00C248CD"/>
    <w:rsid w:val="00C3614E"/>
    <w:rsid w:val="00C41BD6"/>
    <w:rsid w:val="00C437F2"/>
    <w:rsid w:val="00C46143"/>
    <w:rsid w:val="00C4728C"/>
    <w:rsid w:val="00C51452"/>
    <w:rsid w:val="00C53252"/>
    <w:rsid w:val="00C570BC"/>
    <w:rsid w:val="00C60FF9"/>
    <w:rsid w:val="00C61DE7"/>
    <w:rsid w:val="00C62DD5"/>
    <w:rsid w:val="00C72FB0"/>
    <w:rsid w:val="00C73D95"/>
    <w:rsid w:val="00C74CB7"/>
    <w:rsid w:val="00C83029"/>
    <w:rsid w:val="00CA17DD"/>
    <w:rsid w:val="00CA1AC3"/>
    <w:rsid w:val="00CA584D"/>
    <w:rsid w:val="00CA6F2C"/>
    <w:rsid w:val="00CB0141"/>
    <w:rsid w:val="00CB14F5"/>
    <w:rsid w:val="00CB19D7"/>
    <w:rsid w:val="00CC0299"/>
    <w:rsid w:val="00CC2C95"/>
    <w:rsid w:val="00CC4840"/>
    <w:rsid w:val="00CC4C69"/>
    <w:rsid w:val="00CD49E8"/>
    <w:rsid w:val="00CD7D0B"/>
    <w:rsid w:val="00CF4B0D"/>
    <w:rsid w:val="00CF57D7"/>
    <w:rsid w:val="00CF63A0"/>
    <w:rsid w:val="00D07AC4"/>
    <w:rsid w:val="00D07EF9"/>
    <w:rsid w:val="00D12FFB"/>
    <w:rsid w:val="00D13F1E"/>
    <w:rsid w:val="00D21985"/>
    <w:rsid w:val="00D252FC"/>
    <w:rsid w:val="00D2612A"/>
    <w:rsid w:val="00D265F8"/>
    <w:rsid w:val="00D31EEF"/>
    <w:rsid w:val="00D45A92"/>
    <w:rsid w:val="00D4671D"/>
    <w:rsid w:val="00D53D0C"/>
    <w:rsid w:val="00D612D2"/>
    <w:rsid w:val="00D641B1"/>
    <w:rsid w:val="00D7218E"/>
    <w:rsid w:val="00D73D11"/>
    <w:rsid w:val="00D77B63"/>
    <w:rsid w:val="00D87EF5"/>
    <w:rsid w:val="00D934E2"/>
    <w:rsid w:val="00D974D4"/>
    <w:rsid w:val="00DA0F7D"/>
    <w:rsid w:val="00DA3E46"/>
    <w:rsid w:val="00DA45BD"/>
    <w:rsid w:val="00DA4BCF"/>
    <w:rsid w:val="00DA587E"/>
    <w:rsid w:val="00DA7036"/>
    <w:rsid w:val="00DB0F79"/>
    <w:rsid w:val="00DB6330"/>
    <w:rsid w:val="00DB6DDF"/>
    <w:rsid w:val="00DC7AB9"/>
    <w:rsid w:val="00DD1189"/>
    <w:rsid w:val="00DD1E1D"/>
    <w:rsid w:val="00DD6D3E"/>
    <w:rsid w:val="00DE12F4"/>
    <w:rsid w:val="00DE3F35"/>
    <w:rsid w:val="00DE52C5"/>
    <w:rsid w:val="00DF0225"/>
    <w:rsid w:val="00E04859"/>
    <w:rsid w:val="00E05CC0"/>
    <w:rsid w:val="00E10929"/>
    <w:rsid w:val="00E11757"/>
    <w:rsid w:val="00E22488"/>
    <w:rsid w:val="00E34517"/>
    <w:rsid w:val="00E3789B"/>
    <w:rsid w:val="00E41641"/>
    <w:rsid w:val="00E45E63"/>
    <w:rsid w:val="00E46961"/>
    <w:rsid w:val="00E50E14"/>
    <w:rsid w:val="00E56F3A"/>
    <w:rsid w:val="00E6089F"/>
    <w:rsid w:val="00E651D2"/>
    <w:rsid w:val="00E72571"/>
    <w:rsid w:val="00E72F41"/>
    <w:rsid w:val="00E75F1A"/>
    <w:rsid w:val="00E82B9C"/>
    <w:rsid w:val="00E83A86"/>
    <w:rsid w:val="00E83BCD"/>
    <w:rsid w:val="00E849AD"/>
    <w:rsid w:val="00E8571C"/>
    <w:rsid w:val="00E85FA2"/>
    <w:rsid w:val="00E86DE3"/>
    <w:rsid w:val="00E878DE"/>
    <w:rsid w:val="00E904C3"/>
    <w:rsid w:val="00E92D25"/>
    <w:rsid w:val="00E94BB0"/>
    <w:rsid w:val="00E96D8E"/>
    <w:rsid w:val="00EA107F"/>
    <w:rsid w:val="00EA199E"/>
    <w:rsid w:val="00EA4286"/>
    <w:rsid w:val="00EA748C"/>
    <w:rsid w:val="00EB6EC0"/>
    <w:rsid w:val="00EC4E39"/>
    <w:rsid w:val="00EC6293"/>
    <w:rsid w:val="00ED0D55"/>
    <w:rsid w:val="00ED2940"/>
    <w:rsid w:val="00ED38C0"/>
    <w:rsid w:val="00ED3E98"/>
    <w:rsid w:val="00ED6FDE"/>
    <w:rsid w:val="00EE1BDB"/>
    <w:rsid w:val="00EE3915"/>
    <w:rsid w:val="00F14102"/>
    <w:rsid w:val="00F16F6B"/>
    <w:rsid w:val="00F425FC"/>
    <w:rsid w:val="00F4309F"/>
    <w:rsid w:val="00F43499"/>
    <w:rsid w:val="00F46103"/>
    <w:rsid w:val="00F56ED3"/>
    <w:rsid w:val="00F66DAB"/>
    <w:rsid w:val="00F745F9"/>
    <w:rsid w:val="00F7464B"/>
    <w:rsid w:val="00F75110"/>
    <w:rsid w:val="00F772F4"/>
    <w:rsid w:val="00F856BD"/>
    <w:rsid w:val="00F977C4"/>
    <w:rsid w:val="00FA6F45"/>
    <w:rsid w:val="00FB1C3F"/>
    <w:rsid w:val="00FB1F71"/>
    <w:rsid w:val="00FB33D2"/>
    <w:rsid w:val="00FB382C"/>
    <w:rsid w:val="00FC0591"/>
    <w:rsid w:val="00FC22E0"/>
    <w:rsid w:val="00FC5D97"/>
    <w:rsid w:val="00FD3C40"/>
    <w:rsid w:val="00FD4C14"/>
    <w:rsid w:val="00FE024B"/>
    <w:rsid w:val="00FE0B2E"/>
    <w:rsid w:val="00FE3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A4F99"/>
  <w15:docId w15:val="{36155B36-6A4C-478F-A0DA-7DC952E0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C0D"/>
    <w:rPr>
      <w:lang w:val="ro-RO"/>
    </w:rPr>
  </w:style>
  <w:style w:type="paragraph" w:styleId="Titlu1">
    <w:name w:val="heading 1"/>
    <w:basedOn w:val="Normal"/>
    <w:next w:val="Normal"/>
    <w:link w:val="Titlu1Caracter"/>
    <w:uiPriority w:val="9"/>
    <w:qFormat/>
    <w:rsid w:val="00AA25B1"/>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Titlu2">
    <w:name w:val="heading 2"/>
    <w:basedOn w:val="Normal"/>
    <w:next w:val="Normal"/>
    <w:link w:val="Titlu2Caracter"/>
    <w:uiPriority w:val="9"/>
    <w:unhideWhenUsed/>
    <w:qFormat/>
    <w:rsid w:val="00C60F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semiHidden/>
    <w:unhideWhenUsed/>
    <w:qFormat/>
    <w:rsid w:val="001000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lu4">
    <w:name w:val="heading 4"/>
    <w:basedOn w:val="Normal"/>
    <w:next w:val="Normal"/>
    <w:link w:val="Titlu4Caracter"/>
    <w:uiPriority w:val="9"/>
    <w:semiHidden/>
    <w:unhideWhenUsed/>
    <w:qFormat/>
    <w:rsid w:val="00A35C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uiPriority w:val="59"/>
    <w:rsid w:val="00075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0759F6"/>
    <w:pPr>
      <w:ind w:left="720"/>
      <w:contextualSpacing/>
    </w:pPr>
  </w:style>
  <w:style w:type="character" w:customStyle="1" w:styleId="Titlu1Caracter">
    <w:name w:val="Titlu 1 Caracter"/>
    <w:basedOn w:val="Fontdeparagrafimplicit"/>
    <w:link w:val="Titlu1"/>
    <w:uiPriority w:val="9"/>
    <w:rsid w:val="00AA25B1"/>
    <w:rPr>
      <w:rFonts w:asciiTheme="majorHAnsi" w:eastAsiaTheme="majorEastAsia" w:hAnsiTheme="majorHAnsi" w:cstheme="majorBidi"/>
      <w:b/>
      <w:bCs/>
      <w:color w:val="365F91" w:themeColor="accent1" w:themeShade="BF"/>
      <w:sz w:val="28"/>
      <w:szCs w:val="28"/>
      <w:lang w:val="en-US" w:eastAsia="ja-JP"/>
    </w:rPr>
  </w:style>
  <w:style w:type="paragraph" w:styleId="TextnBalon">
    <w:name w:val="Balloon Text"/>
    <w:basedOn w:val="Normal"/>
    <w:link w:val="TextnBalonCaracter"/>
    <w:uiPriority w:val="99"/>
    <w:unhideWhenUsed/>
    <w:rsid w:val="00AA25B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rsid w:val="00AA25B1"/>
    <w:rPr>
      <w:rFonts w:ascii="Tahoma" w:hAnsi="Tahoma" w:cs="Tahoma"/>
      <w:sz w:val="16"/>
      <w:szCs w:val="16"/>
    </w:rPr>
  </w:style>
  <w:style w:type="character" w:styleId="Hyperlink">
    <w:name w:val="Hyperlink"/>
    <w:basedOn w:val="Fontdeparagrafimplicit"/>
    <w:uiPriority w:val="99"/>
    <w:unhideWhenUsed/>
    <w:rsid w:val="00C73D95"/>
    <w:rPr>
      <w:color w:val="0000FF" w:themeColor="hyperlink"/>
      <w:u w:val="single"/>
    </w:rPr>
  </w:style>
  <w:style w:type="character" w:customStyle="1" w:styleId="Titlu2Caracter">
    <w:name w:val="Titlu 2 Caracter"/>
    <w:basedOn w:val="Fontdeparagrafimplicit"/>
    <w:link w:val="Titlu2"/>
    <w:uiPriority w:val="9"/>
    <w:rsid w:val="00C60FF9"/>
    <w:rPr>
      <w:rFonts w:asciiTheme="majorHAnsi" w:eastAsiaTheme="majorEastAsia" w:hAnsiTheme="majorHAnsi" w:cstheme="majorBidi"/>
      <w:b/>
      <w:bCs/>
      <w:color w:val="4F81BD" w:themeColor="accent1"/>
      <w:sz w:val="26"/>
      <w:szCs w:val="26"/>
    </w:rPr>
  </w:style>
  <w:style w:type="character" w:customStyle="1" w:styleId="Titlu4Caracter">
    <w:name w:val="Titlu 4 Caracter"/>
    <w:basedOn w:val="Fontdeparagrafimplicit"/>
    <w:link w:val="Titlu4"/>
    <w:uiPriority w:val="9"/>
    <w:semiHidden/>
    <w:rsid w:val="00A35C5D"/>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A35C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A35C5D"/>
    <w:rPr>
      <w:b/>
      <w:bCs/>
    </w:rPr>
  </w:style>
  <w:style w:type="paragraph" w:styleId="Antet">
    <w:name w:val="header"/>
    <w:basedOn w:val="Normal"/>
    <w:link w:val="AntetCaracter"/>
    <w:uiPriority w:val="99"/>
    <w:unhideWhenUsed/>
    <w:rsid w:val="00521645"/>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521645"/>
  </w:style>
  <w:style w:type="paragraph" w:styleId="Subsol">
    <w:name w:val="footer"/>
    <w:basedOn w:val="Normal"/>
    <w:link w:val="SubsolCaracter"/>
    <w:uiPriority w:val="99"/>
    <w:unhideWhenUsed/>
    <w:rsid w:val="00521645"/>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521645"/>
  </w:style>
  <w:style w:type="paragraph" w:styleId="Textcomentariu">
    <w:name w:val="annotation text"/>
    <w:basedOn w:val="Normal"/>
    <w:link w:val="TextcomentariuCaracter"/>
    <w:uiPriority w:val="99"/>
    <w:semiHidden/>
    <w:unhideWhenUsed/>
    <w:rsid w:val="000F2387"/>
    <w:pPr>
      <w:spacing w:line="240" w:lineRule="auto"/>
    </w:pPr>
    <w:rPr>
      <w:rFonts w:ascii="Trebuchet MS" w:hAnsi="Trebuchet MS" w:cs="Times New Roman"/>
      <w:sz w:val="20"/>
      <w:szCs w:val="20"/>
      <w:lang w:eastAsia="en-GB"/>
    </w:rPr>
  </w:style>
  <w:style w:type="character" w:customStyle="1" w:styleId="TextcomentariuCaracter">
    <w:name w:val="Text comentariu Caracter"/>
    <w:basedOn w:val="Fontdeparagrafimplicit"/>
    <w:link w:val="Textcomentariu"/>
    <w:uiPriority w:val="99"/>
    <w:semiHidden/>
    <w:rsid w:val="000F2387"/>
    <w:rPr>
      <w:rFonts w:ascii="Trebuchet MS" w:hAnsi="Trebuchet MS" w:cs="Times New Roman"/>
      <w:sz w:val="20"/>
      <w:szCs w:val="20"/>
      <w:lang w:eastAsia="en-GB"/>
    </w:rPr>
  </w:style>
  <w:style w:type="character" w:styleId="Referincomentariu">
    <w:name w:val="annotation reference"/>
    <w:basedOn w:val="Fontdeparagrafimplicit"/>
    <w:uiPriority w:val="99"/>
    <w:semiHidden/>
    <w:unhideWhenUsed/>
    <w:rsid w:val="000F2387"/>
  </w:style>
  <w:style w:type="paragraph" w:styleId="Textnotdesubsol">
    <w:name w:val="footnote text"/>
    <w:basedOn w:val="Normal"/>
    <w:link w:val="TextnotdesubsolCaracter"/>
    <w:uiPriority w:val="99"/>
    <w:semiHidden/>
    <w:unhideWhenUsed/>
    <w:rsid w:val="00F772F4"/>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F772F4"/>
    <w:rPr>
      <w:sz w:val="20"/>
      <w:szCs w:val="20"/>
    </w:rPr>
  </w:style>
  <w:style w:type="character" w:styleId="Referinnotdesubsol">
    <w:name w:val="footnote reference"/>
    <w:basedOn w:val="Fontdeparagrafimplicit"/>
    <w:uiPriority w:val="99"/>
    <w:semiHidden/>
    <w:unhideWhenUsed/>
    <w:rsid w:val="00F772F4"/>
    <w:rPr>
      <w:vertAlign w:val="superscript"/>
    </w:rPr>
  </w:style>
  <w:style w:type="character" w:customStyle="1" w:styleId="hascaption">
    <w:name w:val="hascaption"/>
    <w:basedOn w:val="Fontdeparagrafimplicit"/>
    <w:rsid w:val="004131E6"/>
  </w:style>
  <w:style w:type="character" w:styleId="HyperlinkParcurs">
    <w:name w:val="FollowedHyperlink"/>
    <w:basedOn w:val="Fontdeparagrafimplicit"/>
    <w:uiPriority w:val="99"/>
    <w:semiHidden/>
    <w:unhideWhenUsed/>
    <w:rsid w:val="00C74CB7"/>
    <w:rPr>
      <w:color w:val="800080" w:themeColor="followedHyperlink"/>
      <w:u w:val="single"/>
    </w:rPr>
  </w:style>
  <w:style w:type="paragraph" w:customStyle="1" w:styleId="s10">
    <w:name w:val="s10"/>
    <w:basedOn w:val="Normal"/>
    <w:rsid w:val="009B1A60"/>
    <w:pPr>
      <w:spacing w:before="100" w:after="100" w:line="240" w:lineRule="auto"/>
    </w:pPr>
    <w:rPr>
      <w:rFonts w:ascii="Times New Roman" w:hAnsi="Times New Roman" w:cs="Times New Roman"/>
      <w:color w:val="000000"/>
      <w:sz w:val="24"/>
      <w:szCs w:val="24"/>
      <w:lang w:eastAsia="ro-RO"/>
    </w:rPr>
  </w:style>
  <w:style w:type="character" w:customStyle="1" w:styleId="bumpedfont15">
    <w:name w:val="bumpedfont15"/>
    <w:basedOn w:val="Fontdeparagrafimplicit"/>
    <w:rsid w:val="009B1A60"/>
  </w:style>
  <w:style w:type="paragraph" w:customStyle="1" w:styleId="s9">
    <w:name w:val="s9"/>
    <w:basedOn w:val="Normal"/>
    <w:rsid w:val="00FE3620"/>
    <w:pPr>
      <w:spacing w:before="100" w:after="100" w:line="240" w:lineRule="auto"/>
    </w:pPr>
    <w:rPr>
      <w:rFonts w:ascii="Times New Roman" w:hAnsi="Times New Roman" w:cs="Times New Roman"/>
      <w:color w:val="000000"/>
      <w:sz w:val="24"/>
      <w:szCs w:val="24"/>
      <w:lang w:eastAsia="ro-RO"/>
    </w:rPr>
  </w:style>
  <w:style w:type="paragraph" w:styleId="Revizuire">
    <w:name w:val="Revision"/>
    <w:hidden/>
    <w:uiPriority w:val="99"/>
    <w:semiHidden/>
    <w:rsid w:val="003865EC"/>
    <w:pPr>
      <w:spacing w:after="0" w:line="240" w:lineRule="auto"/>
    </w:pPr>
    <w:rPr>
      <w:lang w:val="ro-RO"/>
    </w:rPr>
  </w:style>
  <w:style w:type="paragraph" w:customStyle="1" w:styleId="Body">
    <w:name w:val="Body"/>
    <w:rsid w:val="00FC5D97"/>
    <w:rPr>
      <w:rFonts w:ascii="Calibri" w:eastAsia="Arial Unicode MS" w:hAnsi="Calibri" w:cs="Arial Unicode MS"/>
      <w:color w:val="000000"/>
      <w:u w:color="000000"/>
      <w:lang w:val="en-US"/>
    </w:rPr>
  </w:style>
  <w:style w:type="character" w:customStyle="1" w:styleId="UnresolvedMention1">
    <w:name w:val="Unresolved Mention1"/>
    <w:basedOn w:val="Fontdeparagrafimplicit"/>
    <w:uiPriority w:val="99"/>
    <w:semiHidden/>
    <w:unhideWhenUsed/>
    <w:rsid w:val="003E6D60"/>
    <w:rPr>
      <w:color w:val="605E5C"/>
      <w:shd w:val="clear" w:color="auto" w:fill="E1DFDD"/>
    </w:rPr>
  </w:style>
  <w:style w:type="character" w:styleId="Accentuat">
    <w:name w:val="Emphasis"/>
    <w:basedOn w:val="Fontdeparagrafimplicit"/>
    <w:uiPriority w:val="20"/>
    <w:qFormat/>
    <w:rsid w:val="00456F1A"/>
    <w:rPr>
      <w:i/>
      <w:iCs/>
    </w:rPr>
  </w:style>
  <w:style w:type="character" w:customStyle="1" w:styleId="Titlu3Caracter">
    <w:name w:val="Titlu 3 Caracter"/>
    <w:basedOn w:val="Fontdeparagrafimplicit"/>
    <w:link w:val="Titlu3"/>
    <w:uiPriority w:val="9"/>
    <w:semiHidden/>
    <w:rsid w:val="0010001B"/>
    <w:rPr>
      <w:rFonts w:asciiTheme="majorHAnsi" w:eastAsiaTheme="majorEastAsia" w:hAnsiTheme="majorHAnsi" w:cstheme="majorBidi"/>
      <w:color w:val="243F60"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7834">
      <w:bodyDiv w:val="1"/>
      <w:marLeft w:val="0"/>
      <w:marRight w:val="0"/>
      <w:marTop w:val="0"/>
      <w:marBottom w:val="0"/>
      <w:divBdr>
        <w:top w:val="none" w:sz="0" w:space="0" w:color="auto"/>
        <w:left w:val="none" w:sz="0" w:space="0" w:color="auto"/>
        <w:bottom w:val="none" w:sz="0" w:space="0" w:color="auto"/>
        <w:right w:val="none" w:sz="0" w:space="0" w:color="auto"/>
      </w:divBdr>
    </w:div>
    <w:div w:id="132211834">
      <w:bodyDiv w:val="1"/>
      <w:marLeft w:val="0"/>
      <w:marRight w:val="0"/>
      <w:marTop w:val="0"/>
      <w:marBottom w:val="0"/>
      <w:divBdr>
        <w:top w:val="none" w:sz="0" w:space="0" w:color="auto"/>
        <w:left w:val="none" w:sz="0" w:space="0" w:color="auto"/>
        <w:bottom w:val="none" w:sz="0" w:space="0" w:color="auto"/>
        <w:right w:val="none" w:sz="0" w:space="0" w:color="auto"/>
      </w:divBdr>
    </w:div>
    <w:div w:id="185827059">
      <w:bodyDiv w:val="1"/>
      <w:marLeft w:val="0"/>
      <w:marRight w:val="0"/>
      <w:marTop w:val="0"/>
      <w:marBottom w:val="0"/>
      <w:divBdr>
        <w:top w:val="none" w:sz="0" w:space="0" w:color="auto"/>
        <w:left w:val="none" w:sz="0" w:space="0" w:color="auto"/>
        <w:bottom w:val="none" w:sz="0" w:space="0" w:color="auto"/>
        <w:right w:val="none" w:sz="0" w:space="0" w:color="auto"/>
      </w:divBdr>
      <w:divsChild>
        <w:div w:id="708650008">
          <w:marLeft w:val="0"/>
          <w:marRight w:val="0"/>
          <w:marTop w:val="0"/>
          <w:marBottom w:val="0"/>
          <w:divBdr>
            <w:top w:val="none" w:sz="0" w:space="0" w:color="auto"/>
            <w:left w:val="none" w:sz="0" w:space="0" w:color="auto"/>
            <w:bottom w:val="none" w:sz="0" w:space="0" w:color="auto"/>
            <w:right w:val="none" w:sz="0" w:space="0" w:color="auto"/>
          </w:divBdr>
          <w:divsChild>
            <w:div w:id="1846942723">
              <w:marLeft w:val="0"/>
              <w:marRight w:val="0"/>
              <w:marTop w:val="0"/>
              <w:marBottom w:val="0"/>
              <w:divBdr>
                <w:top w:val="none" w:sz="0" w:space="0" w:color="auto"/>
                <w:left w:val="none" w:sz="0" w:space="0" w:color="auto"/>
                <w:bottom w:val="none" w:sz="0" w:space="0" w:color="auto"/>
                <w:right w:val="none" w:sz="0" w:space="0" w:color="auto"/>
              </w:divBdr>
              <w:divsChild>
                <w:div w:id="1957251740">
                  <w:marLeft w:val="0"/>
                  <w:marRight w:val="0"/>
                  <w:marTop w:val="0"/>
                  <w:marBottom w:val="0"/>
                  <w:divBdr>
                    <w:top w:val="none" w:sz="0" w:space="0" w:color="auto"/>
                    <w:left w:val="none" w:sz="0" w:space="0" w:color="auto"/>
                    <w:bottom w:val="none" w:sz="0" w:space="0" w:color="auto"/>
                    <w:right w:val="none" w:sz="0" w:space="0" w:color="auto"/>
                  </w:divBdr>
                  <w:divsChild>
                    <w:div w:id="2097045937">
                      <w:marLeft w:val="0"/>
                      <w:marRight w:val="0"/>
                      <w:marTop w:val="0"/>
                      <w:marBottom w:val="0"/>
                      <w:divBdr>
                        <w:top w:val="none" w:sz="0" w:space="0" w:color="auto"/>
                        <w:left w:val="none" w:sz="0" w:space="0" w:color="auto"/>
                        <w:bottom w:val="none" w:sz="0" w:space="0" w:color="auto"/>
                        <w:right w:val="none" w:sz="0" w:space="0" w:color="auto"/>
                      </w:divBdr>
                      <w:divsChild>
                        <w:div w:id="64380648">
                          <w:marLeft w:val="0"/>
                          <w:marRight w:val="0"/>
                          <w:marTop w:val="0"/>
                          <w:marBottom w:val="0"/>
                          <w:divBdr>
                            <w:top w:val="none" w:sz="0" w:space="0" w:color="auto"/>
                            <w:left w:val="none" w:sz="0" w:space="0" w:color="auto"/>
                            <w:bottom w:val="none" w:sz="0" w:space="0" w:color="auto"/>
                            <w:right w:val="none" w:sz="0" w:space="0" w:color="auto"/>
                          </w:divBdr>
                          <w:divsChild>
                            <w:div w:id="1576666266">
                              <w:marLeft w:val="0"/>
                              <w:marRight w:val="300"/>
                              <w:marTop w:val="180"/>
                              <w:marBottom w:val="0"/>
                              <w:divBdr>
                                <w:top w:val="none" w:sz="0" w:space="0" w:color="auto"/>
                                <w:left w:val="none" w:sz="0" w:space="0" w:color="auto"/>
                                <w:bottom w:val="none" w:sz="0" w:space="0" w:color="auto"/>
                                <w:right w:val="none" w:sz="0" w:space="0" w:color="auto"/>
                              </w:divBdr>
                              <w:divsChild>
                                <w:div w:id="17153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087985">
          <w:marLeft w:val="0"/>
          <w:marRight w:val="0"/>
          <w:marTop w:val="0"/>
          <w:marBottom w:val="0"/>
          <w:divBdr>
            <w:top w:val="none" w:sz="0" w:space="0" w:color="auto"/>
            <w:left w:val="none" w:sz="0" w:space="0" w:color="auto"/>
            <w:bottom w:val="none" w:sz="0" w:space="0" w:color="auto"/>
            <w:right w:val="none" w:sz="0" w:space="0" w:color="auto"/>
          </w:divBdr>
          <w:divsChild>
            <w:div w:id="883641780">
              <w:marLeft w:val="0"/>
              <w:marRight w:val="0"/>
              <w:marTop w:val="0"/>
              <w:marBottom w:val="0"/>
              <w:divBdr>
                <w:top w:val="none" w:sz="0" w:space="0" w:color="auto"/>
                <w:left w:val="none" w:sz="0" w:space="0" w:color="auto"/>
                <w:bottom w:val="none" w:sz="0" w:space="0" w:color="auto"/>
                <w:right w:val="none" w:sz="0" w:space="0" w:color="auto"/>
              </w:divBdr>
              <w:divsChild>
                <w:div w:id="1196387207">
                  <w:marLeft w:val="0"/>
                  <w:marRight w:val="0"/>
                  <w:marTop w:val="0"/>
                  <w:marBottom w:val="0"/>
                  <w:divBdr>
                    <w:top w:val="none" w:sz="0" w:space="0" w:color="auto"/>
                    <w:left w:val="none" w:sz="0" w:space="0" w:color="auto"/>
                    <w:bottom w:val="none" w:sz="0" w:space="0" w:color="auto"/>
                    <w:right w:val="none" w:sz="0" w:space="0" w:color="auto"/>
                  </w:divBdr>
                  <w:divsChild>
                    <w:div w:id="894850316">
                      <w:marLeft w:val="0"/>
                      <w:marRight w:val="0"/>
                      <w:marTop w:val="0"/>
                      <w:marBottom w:val="0"/>
                      <w:divBdr>
                        <w:top w:val="none" w:sz="0" w:space="0" w:color="auto"/>
                        <w:left w:val="none" w:sz="0" w:space="0" w:color="auto"/>
                        <w:bottom w:val="none" w:sz="0" w:space="0" w:color="auto"/>
                        <w:right w:val="none" w:sz="0" w:space="0" w:color="auto"/>
                      </w:divBdr>
                      <w:divsChild>
                        <w:div w:id="12493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724375">
      <w:bodyDiv w:val="1"/>
      <w:marLeft w:val="0"/>
      <w:marRight w:val="0"/>
      <w:marTop w:val="0"/>
      <w:marBottom w:val="0"/>
      <w:divBdr>
        <w:top w:val="none" w:sz="0" w:space="0" w:color="auto"/>
        <w:left w:val="none" w:sz="0" w:space="0" w:color="auto"/>
        <w:bottom w:val="none" w:sz="0" w:space="0" w:color="auto"/>
        <w:right w:val="none" w:sz="0" w:space="0" w:color="auto"/>
      </w:divBdr>
    </w:div>
    <w:div w:id="249390112">
      <w:bodyDiv w:val="1"/>
      <w:marLeft w:val="0"/>
      <w:marRight w:val="0"/>
      <w:marTop w:val="0"/>
      <w:marBottom w:val="0"/>
      <w:divBdr>
        <w:top w:val="none" w:sz="0" w:space="0" w:color="auto"/>
        <w:left w:val="none" w:sz="0" w:space="0" w:color="auto"/>
        <w:bottom w:val="none" w:sz="0" w:space="0" w:color="auto"/>
        <w:right w:val="none" w:sz="0" w:space="0" w:color="auto"/>
      </w:divBdr>
    </w:div>
    <w:div w:id="282079741">
      <w:bodyDiv w:val="1"/>
      <w:marLeft w:val="0"/>
      <w:marRight w:val="0"/>
      <w:marTop w:val="0"/>
      <w:marBottom w:val="0"/>
      <w:divBdr>
        <w:top w:val="none" w:sz="0" w:space="0" w:color="auto"/>
        <w:left w:val="none" w:sz="0" w:space="0" w:color="auto"/>
        <w:bottom w:val="none" w:sz="0" w:space="0" w:color="auto"/>
        <w:right w:val="none" w:sz="0" w:space="0" w:color="auto"/>
      </w:divBdr>
    </w:div>
    <w:div w:id="292903200">
      <w:bodyDiv w:val="1"/>
      <w:marLeft w:val="0"/>
      <w:marRight w:val="0"/>
      <w:marTop w:val="0"/>
      <w:marBottom w:val="0"/>
      <w:divBdr>
        <w:top w:val="none" w:sz="0" w:space="0" w:color="auto"/>
        <w:left w:val="none" w:sz="0" w:space="0" w:color="auto"/>
        <w:bottom w:val="none" w:sz="0" w:space="0" w:color="auto"/>
        <w:right w:val="none" w:sz="0" w:space="0" w:color="auto"/>
      </w:divBdr>
    </w:div>
    <w:div w:id="551382155">
      <w:bodyDiv w:val="1"/>
      <w:marLeft w:val="0"/>
      <w:marRight w:val="0"/>
      <w:marTop w:val="0"/>
      <w:marBottom w:val="0"/>
      <w:divBdr>
        <w:top w:val="none" w:sz="0" w:space="0" w:color="auto"/>
        <w:left w:val="none" w:sz="0" w:space="0" w:color="auto"/>
        <w:bottom w:val="none" w:sz="0" w:space="0" w:color="auto"/>
        <w:right w:val="none" w:sz="0" w:space="0" w:color="auto"/>
      </w:divBdr>
    </w:div>
    <w:div w:id="614101458">
      <w:bodyDiv w:val="1"/>
      <w:marLeft w:val="0"/>
      <w:marRight w:val="0"/>
      <w:marTop w:val="0"/>
      <w:marBottom w:val="0"/>
      <w:divBdr>
        <w:top w:val="none" w:sz="0" w:space="0" w:color="auto"/>
        <w:left w:val="none" w:sz="0" w:space="0" w:color="auto"/>
        <w:bottom w:val="none" w:sz="0" w:space="0" w:color="auto"/>
        <w:right w:val="none" w:sz="0" w:space="0" w:color="auto"/>
      </w:divBdr>
    </w:div>
    <w:div w:id="678433102">
      <w:bodyDiv w:val="1"/>
      <w:marLeft w:val="0"/>
      <w:marRight w:val="0"/>
      <w:marTop w:val="0"/>
      <w:marBottom w:val="0"/>
      <w:divBdr>
        <w:top w:val="none" w:sz="0" w:space="0" w:color="auto"/>
        <w:left w:val="none" w:sz="0" w:space="0" w:color="auto"/>
        <w:bottom w:val="none" w:sz="0" w:space="0" w:color="auto"/>
        <w:right w:val="none" w:sz="0" w:space="0" w:color="auto"/>
      </w:divBdr>
    </w:div>
    <w:div w:id="703096572">
      <w:bodyDiv w:val="1"/>
      <w:marLeft w:val="0"/>
      <w:marRight w:val="0"/>
      <w:marTop w:val="0"/>
      <w:marBottom w:val="0"/>
      <w:divBdr>
        <w:top w:val="none" w:sz="0" w:space="0" w:color="auto"/>
        <w:left w:val="none" w:sz="0" w:space="0" w:color="auto"/>
        <w:bottom w:val="none" w:sz="0" w:space="0" w:color="auto"/>
        <w:right w:val="none" w:sz="0" w:space="0" w:color="auto"/>
      </w:divBdr>
    </w:div>
    <w:div w:id="709955515">
      <w:bodyDiv w:val="1"/>
      <w:marLeft w:val="0"/>
      <w:marRight w:val="0"/>
      <w:marTop w:val="0"/>
      <w:marBottom w:val="0"/>
      <w:divBdr>
        <w:top w:val="none" w:sz="0" w:space="0" w:color="auto"/>
        <w:left w:val="none" w:sz="0" w:space="0" w:color="auto"/>
        <w:bottom w:val="none" w:sz="0" w:space="0" w:color="auto"/>
        <w:right w:val="none" w:sz="0" w:space="0" w:color="auto"/>
      </w:divBdr>
    </w:div>
    <w:div w:id="797795094">
      <w:bodyDiv w:val="1"/>
      <w:marLeft w:val="0"/>
      <w:marRight w:val="0"/>
      <w:marTop w:val="0"/>
      <w:marBottom w:val="0"/>
      <w:divBdr>
        <w:top w:val="none" w:sz="0" w:space="0" w:color="auto"/>
        <w:left w:val="none" w:sz="0" w:space="0" w:color="auto"/>
        <w:bottom w:val="none" w:sz="0" w:space="0" w:color="auto"/>
        <w:right w:val="none" w:sz="0" w:space="0" w:color="auto"/>
      </w:divBdr>
    </w:div>
    <w:div w:id="850803470">
      <w:bodyDiv w:val="1"/>
      <w:marLeft w:val="0"/>
      <w:marRight w:val="0"/>
      <w:marTop w:val="0"/>
      <w:marBottom w:val="0"/>
      <w:divBdr>
        <w:top w:val="none" w:sz="0" w:space="0" w:color="auto"/>
        <w:left w:val="none" w:sz="0" w:space="0" w:color="auto"/>
        <w:bottom w:val="none" w:sz="0" w:space="0" w:color="auto"/>
        <w:right w:val="none" w:sz="0" w:space="0" w:color="auto"/>
      </w:divBdr>
    </w:div>
    <w:div w:id="903684709">
      <w:bodyDiv w:val="1"/>
      <w:marLeft w:val="0"/>
      <w:marRight w:val="0"/>
      <w:marTop w:val="0"/>
      <w:marBottom w:val="0"/>
      <w:divBdr>
        <w:top w:val="none" w:sz="0" w:space="0" w:color="auto"/>
        <w:left w:val="none" w:sz="0" w:space="0" w:color="auto"/>
        <w:bottom w:val="none" w:sz="0" w:space="0" w:color="auto"/>
        <w:right w:val="none" w:sz="0" w:space="0" w:color="auto"/>
      </w:divBdr>
    </w:div>
    <w:div w:id="933826709">
      <w:bodyDiv w:val="1"/>
      <w:marLeft w:val="0"/>
      <w:marRight w:val="0"/>
      <w:marTop w:val="0"/>
      <w:marBottom w:val="0"/>
      <w:divBdr>
        <w:top w:val="none" w:sz="0" w:space="0" w:color="auto"/>
        <w:left w:val="none" w:sz="0" w:space="0" w:color="auto"/>
        <w:bottom w:val="none" w:sz="0" w:space="0" w:color="auto"/>
        <w:right w:val="none" w:sz="0" w:space="0" w:color="auto"/>
      </w:divBdr>
    </w:div>
    <w:div w:id="1000885722">
      <w:bodyDiv w:val="1"/>
      <w:marLeft w:val="0"/>
      <w:marRight w:val="0"/>
      <w:marTop w:val="0"/>
      <w:marBottom w:val="0"/>
      <w:divBdr>
        <w:top w:val="none" w:sz="0" w:space="0" w:color="auto"/>
        <w:left w:val="none" w:sz="0" w:space="0" w:color="auto"/>
        <w:bottom w:val="none" w:sz="0" w:space="0" w:color="auto"/>
        <w:right w:val="none" w:sz="0" w:space="0" w:color="auto"/>
      </w:divBdr>
    </w:div>
    <w:div w:id="1082140413">
      <w:bodyDiv w:val="1"/>
      <w:marLeft w:val="0"/>
      <w:marRight w:val="0"/>
      <w:marTop w:val="0"/>
      <w:marBottom w:val="0"/>
      <w:divBdr>
        <w:top w:val="none" w:sz="0" w:space="0" w:color="auto"/>
        <w:left w:val="none" w:sz="0" w:space="0" w:color="auto"/>
        <w:bottom w:val="none" w:sz="0" w:space="0" w:color="auto"/>
        <w:right w:val="none" w:sz="0" w:space="0" w:color="auto"/>
      </w:divBdr>
    </w:div>
    <w:div w:id="1125538553">
      <w:bodyDiv w:val="1"/>
      <w:marLeft w:val="0"/>
      <w:marRight w:val="0"/>
      <w:marTop w:val="0"/>
      <w:marBottom w:val="0"/>
      <w:divBdr>
        <w:top w:val="none" w:sz="0" w:space="0" w:color="auto"/>
        <w:left w:val="none" w:sz="0" w:space="0" w:color="auto"/>
        <w:bottom w:val="none" w:sz="0" w:space="0" w:color="auto"/>
        <w:right w:val="none" w:sz="0" w:space="0" w:color="auto"/>
      </w:divBdr>
    </w:div>
    <w:div w:id="1179001406">
      <w:bodyDiv w:val="1"/>
      <w:marLeft w:val="0"/>
      <w:marRight w:val="0"/>
      <w:marTop w:val="0"/>
      <w:marBottom w:val="0"/>
      <w:divBdr>
        <w:top w:val="none" w:sz="0" w:space="0" w:color="auto"/>
        <w:left w:val="none" w:sz="0" w:space="0" w:color="auto"/>
        <w:bottom w:val="none" w:sz="0" w:space="0" w:color="auto"/>
        <w:right w:val="none" w:sz="0" w:space="0" w:color="auto"/>
      </w:divBdr>
    </w:div>
    <w:div w:id="1307971445">
      <w:bodyDiv w:val="1"/>
      <w:marLeft w:val="0"/>
      <w:marRight w:val="0"/>
      <w:marTop w:val="0"/>
      <w:marBottom w:val="0"/>
      <w:divBdr>
        <w:top w:val="none" w:sz="0" w:space="0" w:color="auto"/>
        <w:left w:val="none" w:sz="0" w:space="0" w:color="auto"/>
        <w:bottom w:val="none" w:sz="0" w:space="0" w:color="auto"/>
        <w:right w:val="none" w:sz="0" w:space="0" w:color="auto"/>
      </w:divBdr>
    </w:div>
    <w:div w:id="1389840941">
      <w:bodyDiv w:val="1"/>
      <w:marLeft w:val="0"/>
      <w:marRight w:val="0"/>
      <w:marTop w:val="0"/>
      <w:marBottom w:val="0"/>
      <w:divBdr>
        <w:top w:val="none" w:sz="0" w:space="0" w:color="auto"/>
        <w:left w:val="none" w:sz="0" w:space="0" w:color="auto"/>
        <w:bottom w:val="none" w:sz="0" w:space="0" w:color="auto"/>
        <w:right w:val="none" w:sz="0" w:space="0" w:color="auto"/>
      </w:divBdr>
    </w:div>
    <w:div w:id="1528450980">
      <w:bodyDiv w:val="1"/>
      <w:marLeft w:val="0"/>
      <w:marRight w:val="0"/>
      <w:marTop w:val="0"/>
      <w:marBottom w:val="0"/>
      <w:divBdr>
        <w:top w:val="none" w:sz="0" w:space="0" w:color="auto"/>
        <w:left w:val="none" w:sz="0" w:space="0" w:color="auto"/>
        <w:bottom w:val="none" w:sz="0" w:space="0" w:color="auto"/>
        <w:right w:val="none" w:sz="0" w:space="0" w:color="auto"/>
      </w:divBdr>
    </w:div>
    <w:div w:id="1584798063">
      <w:bodyDiv w:val="1"/>
      <w:marLeft w:val="0"/>
      <w:marRight w:val="0"/>
      <w:marTop w:val="0"/>
      <w:marBottom w:val="0"/>
      <w:divBdr>
        <w:top w:val="none" w:sz="0" w:space="0" w:color="auto"/>
        <w:left w:val="none" w:sz="0" w:space="0" w:color="auto"/>
        <w:bottom w:val="none" w:sz="0" w:space="0" w:color="auto"/>
        <w:right w:val="none" w:sz="0" w:space="0" w:color="auto"/>
      </w:divBdr>
    </w:div>
    <w:div w:id="1657804712">
      <w:bodyDiv w:val="1"/>
      <w:marLeft w:val="0"/>
      <w:marRight w:val="0"/>
      <w:marTop w:val="0"/>
      <w:marBottom w:val="0"/>
      <w:divBdr>
        <w:top w:val="none" w:sz="0" w:space="0" w:color="auto"/>
        <w:left w:val="none" w:sz="0" w:space="0" w:color="auto"/>
        <w:bottom w:val="none" w:sz="0" w:space="0" w:color="auto"/>
        <w:right w:val="none" w:sz="0" w:space="0" w:color="auto"/>
      </w:divBdr>
    </w:div>
    <w:div w:id="1769622197">
      <w:bodyDiv w:val="1"/>
      <w:marLeft w:val="0"/>
      <w:marRight w:val="0"/>
      <w:marTop w:val="0"/>
      <w:marBottom w:val="0"/>
      <w:divBdr>
        <w:top w:val="none" w:sz="0" w:space="0" w:color="auto"/>
        <w:left w:val="none" w:sz="0" w:space="0" w:color="auto"/>
        <w:bottom w:val="none" w:sz="0" w:space="0" w:color="auto"/>
        <w:right w:val="none" w:sz="0" w:space="0" w:color="auto"/>
      </w:divBdr>
      <w:divsChild>
        <w:div w:id="1749575367">
          <w:marLeft w:val="547"/>
          <w:marRight w:val="0"/>
          <w:marTop w:val="0"/>
          <w:marBottom w:val="0"/>
          <w:divBdr>
            <w:top w:val="none" w:sz="0" w:space="0" w:color="auto"/>
            <w:left w:val="none" w:sz="0" w:space="0" w:color="auto"/>
            <w:bottom w:val="none" w:sz="0" w:space="0" w:color="auto"/>
            <w:right w:val="none" w:sz="0" w:space="0" w:color="auto"/>
          </w:divBdr>
        </w:div>
        <w:div w:id="668214111">
          <w:marLeft w:val="547"/>
          <w:marRight w:val="0"/>
          <w:marTop w:val="0"/>
          <w:marBottom w:val="0"/>
          <w:divBdr>
            <w:top w:val="none" w:sz="0" w:space="0" w:color="auto"/>
            <w:left w:val="none" w:sz="0" w:space="0" w:color="auto"/>
            <w:bottom w:val="none" w:sz="0" w:space="0" w:color="auto"/>
            <w:right w:val="none" w:sz="0" w:space="0" w:color="auto"/>
          </w:divBdr>
        </w:div>
        <w:div w:id="470901886">
          <w:marLeft w:val="547"/>
          <w:marRight w:val="0"/>
          <w:marTop w:val="0"/>
          <w:marBottom w:val="0"/>
          <w:divBdr>
            <w:top w:val="none" w:sz="0" w:space="0" w:color="auto"/>
            <w:left w:val="none" w:sz="0" w:space="0" w:color="auto"/>
            <w:bottom w:val="none" w:sz="0" w:space="0" w:color="auto"/>
            <w:right w:val="none" w:sz="0" w:space="0" w:color="auto"/>
          </w:divBdr>
        </w:div>
      </w:divsChild>
    </w:div>
    <w:div w:id="1797872515">
      <w:bodyDiv w:val="1"/>
      <w:marLeft w:val="0"/>
      <w:marRight w:val="0"/>
      <w:marTop w:val="0"/>
      <w:marBottom w:val="0"/>
      <w:divBdr>
        <w:top w:val="none" w:sz="0" w:space="0" w:color="auto"/>
        <w:left w:val="none" w:sz="0" w:space="0" w:color="auto"/>
        <w:bottom w:val="none" w:sz="0" w:space="0" w:color="auto"/>
        <w:right w:val="none" w:sz="0" w:space="0" w:color="auto"/>
      </w:divBdr>
    </w:div>
    <w:div w:id="1840611079">
      <w:bodyDiv w:val="1"/>
      <w:marLeft w:val="0"/>
      <w:marRight w:val="0"/>
      <w:marTop w:val="0"/>
      <w:marBottom w:val="0"/>
      <w:divBdr>
        <w:top w:val="none" w:sz="0" w:space="0" w:color="auto"/>
        <w:left w:val="none" w:sz="0" w:space="0" w:color="auto"/>
        <w:bottom w:val="none" w:sz="0" w:space="0" w:color="auto"/>
        <w:right w:val="none" w:sz="0" w:space="0" w:color="auto"/>
      </w:divBdr>
    </w:div>
    <w:div w:id="1853372933">
      <w:bodyDiv w:val="1"/>
      <w:marLeft w:val="0"/>
      <w:marRight w:val="0"/>
      <w:marTop w:val="0"/>
      <w:marBottom w:val="0"/>
      <w:divBdr>
        <w:top w:val="none" w:sz="0" w:space="0" w:color="auto"/>
        <w:left w:val="none" w:sz="0" w:space="0" w:color="auto"/>
        <w:bottom w:val="none" w:sz="0" w:space="0" w:color="auto"/>
        <w:right w:val="none" w:sz="0" w:space="0" w:color="auto"/>
      </w:divBdr>
    </w:div>
    <w:div w:id="1885286406">
      <w:bodyDiv w:val="1"/>
      <w:marLeft w:val="0"/>
      <w:marRight w:val="0"/>
      <w:marTop w:val="0"/>
      <w:marBottom w:val="0"/>
      <w:divBdr>
        <w:top w:val="none" w:sz="0" w:space="0" w:color="auto"/>
        <w:left w:val="none" w:sz="0" w:space="0" w:color="auto"/>
        <w:bottom w:val="none" w:sz="0" w:space="0" w:color="auto"/>
        <w:right w:val="none" w:sz="0" w:space="0" w:color="auto"/>
      </w:divBdr>
    </w:div>
    <w:div w:id="204243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omania-serbi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03AE0-5DB1-4D80-B48F-0098621F5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Pages>
  <Words>1891</Words>
  <Characters>10779</Characters>
  <Application>Microsoft Office Word</Application>
  <DocSecurity>0</DocSecurity>
  <Lines>89</Lines>
  <Paragraphs>25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 Bardos</dc:creator>
  <cp:lastModifiedBy>CJT Iudit Bere</cp:lastModifiedBy>
  <cp:revision>10</cp:revision>
  <cp:lastPrinted>2025-11-27T12:19:00Z</cp:lastPrinted>
  <dcterms:created xsi:type="dcterms:W3CDTF">2026-06-19T08:05:00Z</dcterms:created>
  <dcterms:modified xsi:type="dcterms:W3CDTF">2026-06-19T09:26:00Z</dcterms:modified>
</cp:coreProperties>
</file>