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F81BF" w14:textId="265D62D9" w:rsidR="00930D24" w:rsidRDefault="00F124DF" w:rsidP="00930D24">
      <w:pPr>
        <w:pStyle w:val="isselectedend"/>
      </w:pPr>
      <w:r>
        <w:tab/>
      </w:r>
      <w:r w:rsidR="00930D24">
        <w:t xml:space="preserve">În 1989, regimul Ceaușescu și Securitatea au încercat să îngenuncheze Timișoara prin sânge și teroare. Peste o sută de oameni au murit și peste trei sute au fost răniți protestând pentru a fi liberi. Pe treptele Catedralei închise a curs sângele unor oameni care au avut curajul să spună </w:t>
      </w:r>
      <w:r w:rsidR="00930D24">
        <w:rPr>
          <w:rStyle w:val="Robust"/>
          <w:rFonts w:eastAsiaTheme="majorEastAsia"/>
        </w:rPr>
        <w:t>NU</w:t>
      </w:r>
      <w:r w:rsidR="00930D24">
        <w:t xml:space="preserve"> unui regim criminal.</w:t>
      </w:r>
    </w:p>
    <w:p w14:paraId="4F112CA4" w14:textId="67A5E989" w:rsidR="00930D24" w:rsidRDefault="00F124DF" w:rsidP="00930D24">
      <w:pPr>
        <w:pStyle w:val="isselectedend"/>
      </w:pPr>
      <w:r>
        <w:tab/>
      </w:r>
      <w:r w:rsidR="00930D24">
        <w:t>După Revoluție, principiile Proclamației de la Timișoara au fost călcate în picioare, iar cei care le-au proclamat au fost hărțuiți și discreditați. Timp de peste trei decenii, Timișoara a fost obligată să lupte pentru fiecare proiect, pentru fiecare investiție, pentru fiecare bucată de infrastructură.</w:t>
      </w:r>
    </w:p>
    <w:p w14:paraId="60EA6884" w14:textId="1BEA9881" w:rsidR="00930D24" w:rsidRDefault="00930D24" w:rsidP="00930D24">
      <w:pPr>
        <w:pStyle w:val="isselectedend"/>
      </w:pPr>
      <w:r>
        <w:rPr>
          <w:rStyle w:val="Robust"/>
          <w:rFonts w:eastAsiaTheme="majorEastAsia"/>
        </w:rPr>
        <w:t>Am fost blocați. Am fost subfinanțați. Am fost pedepsiți. Pentru că suntem altfel!</w:t>
      </w:r>
    </w:p>
    <w:p w14:paraId="1BB88119" w14:textId="62FD0A47" w:rsidR="00930D24" w:rsidRDefault="00F124DF" w:rsidP="00930D24">
      <w:pPr>
        <w:pStyle w:val="isselectedend"/>
      </w:pPr>
      <w:r>
        <w:tab/>
      </w:r>
      <w:r w:rsidR="00930D24">
        <w:t>Astăzi, moștenitorii politici ai Partidului Comunist și ai Securității cred că pot termina ceea ce predecesorii lor n-au reușit.</w:t>
      </w:r>
    </w:p>
    <w:p w14:paraId="103D5A33" w14:textId="76F8FA19" w:rsidR="00930D24" w:rsidRDefault="00F124DF" w:rsidP="00930D24">
      <w:pPr>
        <w:pStyle w:val="isselectedend"/>
      </w:pPr>
      <w:r>
        <w:tab/>
      </w:r>
      <w:r w:rsidR="00930D24">
        <w:t xml:space="preserve">Decizia CCR prin care principiul neretroactivității este </w:t>
      </w:r>
      <w:r w:rsidR="00C21039">
        <w:t>anulat</w:t>
      </w:r>
      <w:r w:rsidR="00930D24">
        <w:t xml:space="preserve"> </w:t>
      </w:r>
      <w:r w:rsidR="00803B26">
        <w:t>încalcă Constituția și regulile statului de drept.</w:t>
      </w:r>
      <w:r w:rsidR="00930D24">
        <w:t xml:space="preserve"> Astăzi ținta este Dominic Fritz și votul timișorenilor. Mâine poate fi oricine refuză să se supună.</w:t>
      </w:r>
    </w:p>
    <w:p w14:paraId="1CBA2042" w14:textId="723E2DFF" w:rsidR="00930D24" w:rsidRPr="00091870" w:rsidRDefault="00F124DF" w:rsidP="00930D24">
      <w:pPr>
        <w:pStyle w:val="isselectedend"/>
        <w:rPr>
          <w:b/>
          <w:bCs/>
        </w:rPr>
      </w:pPr>
      <w:r>
        <w:tab/>
      </w:r>
      <w:r w:rsidR="00930D24">
        <w:t>Când dreptul este schimbat pentru a elimina adversari</w:t>
      </w:r>
      <w:r w:rsidR="00803B26">
        <w:t>i</w:t>
      </w:r>
      <w:r w:rsidR="00930D24">
        <w:t xml:space="preserve"> politici, când regulile pot fi rescrise retroactiv, iar instituțiile statului sunt folosite împotriva celor incomozi, nu mai vorbim despre o simplă dispută juridică. </w:t>
      </w:r>
      <w:r w:rsidR="00930D24" w:rsidRPr="00091870">
        <w:rPr>
          <w:rStyle w:val="Robust"/>
          <w:rFonts w:eastAsiaTheme="majorEastAsia"/>
          <w:b w:val="0"/>
          <w:bCs w:val="0"/>
        </w:rPr>
        <w:t xml:space="preserve">Vorbim despre folosirea </w:t>
      </w:r>
      <w:r w:rsidR="00803B26" w:rsidRPr="00091870">
        <w:rPr>
          <w:rStyle w:val="Robust"/>
          <w:rFonts w:eastAsiaTheme="majorEastAsia"/>
          <w:b w:val="0"/>
          <w:bCs w:val="0"/>
        </w:rPr>
        <w:t>instituțiilor statului</w:t>
      </w:r>
      <w:r w:rsidR="00930D24" w:rsidRPr="00091870">
        <w:rPr>
          <w:rStyle w:val="Robust"/>
          <w:rFonts w:eastAsiaTheme="majorEastAsia"/>
          <w:b w:val="0"/>
          <w:bCs w:val="0"/>
        </w:rPr>
        <w:t xml:space="preserve"> ca instrument</w:t>
      </w:r>
      <w:r w:rsidR="00803B26" w:rsidRPr="00091870">
        <w:rPr>
          <w:rStyle w:val="Robust"/>
          <w:rFonts w:eastAsiaTheme="majorEastAsia"/>
          <w:b w:val="0"/>
          <w:bCs w:val="0"/>
        </w:rPr>
        <w:t>e</w:t>
      </w:r>
      <w:r w:rsidR="00930D24" w:rsidRPr="00091870">
        <w:rPr>
          <w:rStyle w:val="Robust"/>
          <w:rFonts w:eastAsiaTheme="majorEastAsia"/>
          <w:b w:val="0"/>
          <w:bCs w:val="0"/>
        </w:rPr>
        <w:t xml:space="preserve"> de </w:t>
      </w:r>
      <w:r w:rsidR="00803B26" w:rsidRPr="00091870">
        <w:rPr>
          <w:rStyle w:val="Robust"/>
          <w:rFonts w:eastAsiaTheme="majorEastAsia"/>
          <w:b w:val="0"/>
          <w:bCs w:val="0"/>
        </w:rPr>
        <w:t>represiune</w:t>
      </w:r>
      <w:r w:rsidR="00930D24" w:rsidRPr="00091870">
        <w:rPr>
          <w:rStyle w:val="Robust"/>
          <w:rFonts w:eastAsiaTheme="majorEastAsia"/>
          <w:b w:val="0"/>
          <w:bCs w:val="0"/>
        </w:rPr>
        <w:t xml:space="preserve"> politică.</w:t>
      </w:r>
    </w:p>
    <w:p w14:paraId="28B8FE30" w14:textId="481351B6" w:rsidR="00930D24" w:rsidRDefault="00F124DF" w:rsidP="00930D24">
      <w:pPr>
        <w:pStyle w:val="NormalWeb"/>
      </w:pPr>
      <w:r>
        <w:tab/>
      </w:r>
      <w:r w:rsidR="00930D24">
        <w:t>Orașul Libertății nu a tăcut în 1989. Nu a tăcut când idealurile Revoluției au fost trădate. Și nu va tăcea nici acum</w:t>
      </w:r>
      <w:r>
        <w:t>!</w:t>
      </w:r>
    </w:p>
    <w:p w14:paraId="0100F6DC" w14:textId="77777777" w:rsidR="00BF2D3D" w:rsidRDefault="00BF2D3D" w:rsidP="00930D24">
      <w:pPr>
        <w:pStyle w:val="NormalWeb"/>
      </w:pPr>
    </w:p>
    <w:p w14:paraId="51B6C867" w14:textId="60D42A33" w:rsidR="001B541F" w:rsidRDefault="001B541F" w:rsidP="00930D24">
      <w:pPr>
        <w:pStyle w:val="NormalWeb"/>
      </w:pPr>
      <w:r>
        <w:t>Societatea Timișoara</w:t>
      </w:r>
    </w:p>
    <w:p w14:paraId="48A5C00F" w14:textId="1C8DE5FD" w:rsidR="00BF2D3D" w:rsidRDefault="00BF2D3D" w:rsidP="00930D24">
      <w:pPr>
        <w:pStyle w:val="NormalWeb"/>
      </w:pPr>
      <w:r>
        <w:t>Federația Inițiativa Timișoara</w:t>
      </w:r>
    </w:p>
    <w:p w14:paraId="7B9B4A88" w14:textId="2E8F49A4" w:rsidR="001B541F" w:rsidRDefault="001B541F" w:rsidP="00930D24">
      <w:pPr>
        <w:pStyle w:val="NormalWeb"/>
      </w:pPr>
      <w:r>
        <w:t>Asociația Tineri Liberi</w:t>
      </w:r>
    </w:p>
    <w:p w14:paraId="721931BE" w14:textId="77777777" w:rsidR="003B7362" w:rsidRDefault="003B7362"/>
    <w:sectPr w:rsidR="003B7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35"/>
    <w:rsid w:val="00091870"/>
    <w:rsid w:val="001B541F"/>
    <w:rsid w:val="003B7362"/>
    <w:rsid w:val="007D7593"/>
    <w:rsid w:val="008037AC"/>
    <w:rsid w:val="00803B26"/>
    <w:rsid w:val="00930D24"/>
    <w:rsid w:val="00955D35"/>
    <w:rsid w:val="00BF2D3D"/>
    <w:rsid w:val="00C21039"/>
    <w:rsid w:val="00EC6A2C"/>
    <w:rsid w:val="00F1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9325"/>
  <w15:chartTrackingRefBased/>
  <w15:docId w15:val="{CA83CE69-7C4F-479E-8754-3CB17776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55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55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55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55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55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55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55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55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55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55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55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55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55D35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55D35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55D3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55D3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55D3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55D3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55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55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55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55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55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55D3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55D3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55D3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55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55D35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55D35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93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930D2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96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228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Laurentiu Stefanescu</dc:creator>
  <cp:keywords/>
  <dc:description/>
  <cp:lastModifiedBy>Laurentiu Stefanescu</cp:lastModifiedBy>
  <cp:revision>7</cp:revision>
  <dcterms:created xsi:type="dcterms:W3CDTF">2026-08-17T17:10:00Z</dcterms:created>
  <dcterms:modified xsi:type="dcterms:W3CDTF">2026-08-17T18:01:00Z</dcterms:modified>
</cp:coreProperties>
</file>